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  <w:bookmarkStart w:id="0" w:name="_GoBack"/>
      <w:bookmarkEnd w:id="0"/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096E0E" w:rsidRPr="001D739A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Pr="00FC26E1">
        <w:rPr>
          <w:rFonts w:ascii="Tahoma" w:eastAsia="Tahoma" w:hAnsi="Tahoma" w:cs="Tahoma"/>
          <w:sz w:val="18"/>
        </w:rPr>
        <w:tab/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020037">
        <w:rPr>
          <w:rFonts w:ascii="Tahoma" w:eastAsia="Tahoma" w:hAnsi="Tahoma" w:cs="Tahoma"/>
          <w:sz w:val="18"/>
        </w:rPr>
        <w:t>0</w:t>
      </w:r>
      <w:r w:rsidR="00020037" w:rsidRPr="000D49E4">
        <w:rPr>
          <w:rFonts w:ascii="Tahoma" w:eastAsia="Tahoma" w:hAnsi="Tahoma" w:cs="Tahoma"/>
          <w:sz w:val="18"/>
        </w:rPr>
        <w:t>4</w:t>
      </w:r>
      <w:r w:rsidR="00BE193A">
        <w:rPr>
          <w:rFonts w:ascii="Tahoma" w:eastAsia="Tahoma" w:hAnsi="Tahoma" w:cs="Tahoma"/>
          <w:sz w:val="18"/>
        </w:rPr>
        <w:t>-05</w:t>
      </w:r>
      <w:r w:rsidR="0050089A">
        <w:rPr>
          <w:rFonts w:ascii="Tahoma" w:eastAsia="Tahoma" w:hAnsi="Tahoma" w:cs="Tahoma"/>
          <w:sz w:val="18"/>
        </w:rPr>
        <w:t>-2025</w:t>
      </w:r>
    </w:p>
    <w:p w:rsidR="00EB37ED" w:rsidRDefault="00EB37ED" w:rsidP="00EB37ED">
      <w:pPr>
        <w:rPr>
          <w:sz w:val="28"/>
          <w:szCs w:val="28"/>
        </w:rPr>
      </w:pPr>
    </w:p>
    <w:p w:rsidR="00EB37ED" w:rsidRDefault="000D49E4" w:rsidP="009A2AB5">
      <w:pPr>
        <w:rPr>
          <w:b/>
          <w:sz w:val="28"/>
          <w:szCs w:val="28"/>
          <w:u w:val="single"/>
        </w:rPr>
      </w:pPr>
      <w:r w:rsidRPr="000D49E4">
        <w:rPr>
          <w:b/>
          <w:sz w:val="28"/>
          <w:szCs w:val="28"/>
        </w:rPr>
        <w:t xml:space="preserve">                                                              </w:t>
      </w:r>
      <w:r w:rsidR="009A2AB5">
        <w:rPr>
          <w:b/>
          <w:sz w:val="28"/>
          <w:szCs w:val="28"/>
          <w:u w:val="single"/>
        </w:rPr>
        <w:t>Δ</w:t>
      </w:r>
      <w:r w:rsidR="00EB37ED">
        <w:rPr>
          <w:b/>
          <w:sz w:val="28"/>
          <w:szCs w:val="28"/>
          <w:u w:val="single"/>
        </w:rPr>
        <w:t>ΕΛΤΙΟ ΤΥΠΟΥ</w:t>
      </w:r>
    </w:p>
    <w:p w:rsidR="00EC75A7" w:rsidRPr="00EC75A7" w:rsidRDefault="000D49E4" w:rsidP="000D49E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Συγχαρητήρια στον </w:t>
      </w:r>
      <w:proofErr w:type="spellStart"/>
      <w:r>
        <w:rPr>
          <w:b/>
          <w:sz w:val="28"/>
          <w:szCs w:val="28"/>
        </w:rPr>
        <w:t>Θεσπιακό</w:t>
      </w:r>
      <w:proofErr w:type="spellEnd"/>
      <w:r w:rsidR="00EC75A7" w:rsidRPr="00EC75A7">
        <w:rPr>
          <w:b/>
          <w:sz w:val="28"/>
          <w:szCs w:val="28"/>
        </w:rPr>
        <w:t>. </w:t>
      </w:r>
    </w:p>
    <w:p w:rsidR="00D25F17" w:rsidRPr="00D25F17" w:rsidRDefault="00D25F17" w:rsidP="00D25F17">
      <w:pPr>
        <w:spacing w:after="0" w:line="240" w:lineRule="auto"/>
        <w:rPr>
          <w:rFonts w:eastAsia="Times New Roman"/>
          <w:color w:val="auto"/>
          <w:sz w:val="24"/>
          <w:szCs w:val="24"/>
        </w:rPr>
      </w:pPr>
    </w:p>
    <w:p w:rsidR="00E61973" w:rsidRPr="00E61973" w:rsidRDefault="00E61973" w:rsidP="00E61973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E61973">
        <w:rPr>
          <w:rFonts w:eastAsia="Times New Roman"/>
          <w:color w:val="auto"/>
          <w:sz w:val="24"/>
          <w:szCs w:val="24"/>
        </w:rPr>
        <w:t xml:space="preserve">Εκφράζουμε τα θερμά μας συγχαρητήρια στην ομάδα Ποδοσφαίρου του </w:t>
      </w:r>
      <w:proofErr w:type="spellStart"/>
      <w:r w:rsidRPr="00E61973">
        <w:rPr>
          <w:rFonts w:eastAsia="Times New Roman"/>
          <w:color w:val="auto"/>
          <w:sz w:val="24"/>
          <w:szCs w:val="24"/>
        </w:rPr>
        <w:t>Θεσπιακού</w:t>
      </w:r>
      <w:proofErr w:type="spellEnd"/>
      <w:r w:rsidRPr="00E61973">
        <w:rPr>
          <w:rFonts w:eastAsia="Times New Roman"/>
          <w:color w:val="auto"/>
          <w:sz w:val="24"/>
          <w:szCs w:val="24"/>
        </w:rPr>
        <w:t>, για την άνοδό της στην Α’ Κατηγορία της ΕΠΣ Βοιωτίας.</w:t>
      </w:r>
    </w:p>
    <w:p w:rsidR="00E61973" w:rsidRPr="00E61973" w:rsidRDefault="00E61973" w:rsidP="00E61973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E61973">
        <w:rPr>
          <w:rFonts w:eastAsia="Times New Roman"/>
          <w:color w:val="auto"/>
          <w:sz w:val="24"/>
          <w:szCs w:val="24"/>
        </w:rPr>
        <w:t>Είναι πραγματικά ελπιδοφόρο, να βλέπουμε συλλόγου</w:t>
      </w:r>
      <w:r>
        <w:rPr>
          <w:rFonts w:eastAsia="Times New Roman"/>
          <w:color w:val="auto"/>
          <w:sz w:val="24"/>
          <w:szCs w:val="24"/>
        </w:rPr>
        <w:t xml:space="preserve">ς του δήμου μας να χτίζουν βήμα - </w:t>
      </w:r>
      <w:r w:rsidRPr="00E61973">
        <w:rPr>
          <w:rFonts w:eastAsia="Times New Roman"/>
          <w:color w:val="auto"/>
          <w:sz w:val="24"/>
          <w:szCs w:val="24"/>
        </w:rPr>
        <w:t>βήμα τ</w:t>
      </w:r>
      <w:r>
        <w:rPr>
          <w:rFonts w:eastAsia="Times New Roman"/>
          <w:color w:val="auto"/>
          <w:sz w:val="24"/>
          <w:szCs w:val="24"/>
        </w:rPr>
        <w:t>ις ομάδες τους, με παίκτες που, κατά πλειοψηφία,</w:t>
      </w:r>
      <w:r w:rsidRPr="00E61973">
        <w:rPr>
          <w:rFonts w:eastAsia="Times New Roman"/>
          <w:color w:val="auto"/>
          <w:sz w:val="24"/>
          <w:szCs w:val="24"/>
        </w:rPr>
        <w:t xml:space="preserve"> προέρχ</w:t>
      </w:r>
      <w:r>
        <w:rPr>
          <w:rFonts w:eastAsia="Times New Roman"/>
          <w:color w:val="auto"/>
          <w:sz w:val="24"/>
          <w:szCs w:val="24"/>
        </w:rPr>
        <w:t xml:space="preserve">ονται από τις Τοπικές Κοινωνίες </w:t>
      </w:r>
      <w:r w:rsidRPr="00E61973">
        <w:rPr>
          <w:rFonts w:eastAsia="Times New Roman"/>
          <w:color w:val="auto"/>
          <w:sz w:val="24"/>
          <w:szCs w:val="24"/>
        </w:rPr>
        <w:t>και τις ακαδημίες τους.</w:t>
      </w:r>
    </w:p>
    <w:p w:rsidR="00E61973" w:rsidRDefault="00E61973" w:rsidP="00E61973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E61973">
        <w:rPr>
          <w:rFonts w:eastAsia="Times New Roman"/>
          <w:color w:val="auto"/>
          <w:sz w:val="24"/>
          <w:szCs w:val="24"/>
        </w:rPr>
        <w:t xml:space="preserve">Είμαστε βέβαιοι ότι αυτή η επιτυχία θα ενθαρρύνει και άλλα σωματεία του Δήμου </w:t>
      </w:r>
      <w:proofErr w:type="spellStart"/>
      <w:r w:rsidRPr="00E61973">
        <w:rPr>
          <w:rFonts w:eastAsia="Times New Roman"/>
          <w:color w:val="auto"/>
          <w:sz w:val="24"/>
          <w:szCs w:val="24"/>
        </w:rPr>
        <w:t>μας,αλλά</w:t>
      </w:r>
      <w:proofErr w:type="spellEnd"/>
      <w:r w:rsidRPr="00E61973">
        <w:rPr>
          <w:rFonts w:eastAsia="Times New Roman"/>
          <w:color w:val="auto"/>
          <w:sz w:val="24"/>
          <w:szCs w:val="24"/>
        </w:rPr>
        <w:t xml:space="preserve"> και εσάς  να συνεχίσετε να καλλιεργείτε το αθλητικό πνεύμα και να προάγετε τις αξίες της αθλητικής προσπάθειας, της επιμονής και της αμοιβαίας υποστήριξης.  </w:t>
      </w:r>
    </w:p>
    <w:p w:rsidR="00E61973" w:rsidRPr="00E61973" w:rsidRDefault="00E61973" w:rsidP="00E61973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077D93">
        <w:rPr>
          <w:rFonts w:eastAsia="Times New Roman"/>
          <w:b/>
          <w:color w:val="auto"/>
          <w:sz w:val="24"/>
          <w:szCs w:val="24"/>
        </w:rPr>
        <w:t xml:space="preserve">Η Δημοτική Αρχή στέκεται αρωγός και συμπαραστάτης </w:t>
      </w:r>
      <w:r w:rsidRPr="003D4127">
        <w:rPr>
          <w:rFonts w:eastAsia="Times New Roman"/>
          <w:color w:val="auto"/>
          <w:sz w:val="24"/>
          <w:szCs w:val="24"/>
        </w:rPr>
        <w:t>τέτοιων σημαντικών εξελίξεων</w:t>
      </w:r>
      <w:r w:rsidRPr="00077D93">
        <w:rPr>
          <w:rFonts w:eastAsia="Times New Roman"/>
          <w:b/>
          <w:color w:val="auto"/>
          <w:sz w:val="24"/>
          <w:szCs w:val="24"/>
        </w:rPr>
        <w:t>.</w:t>
      </w:r>
      <w:r w:rsidRPr="00E61973">
        <w:rPr>
          <w:rFonts w:eastAsia="Times New Roman"/>
          <w:color w:val="auto"/>
          <w:sz w:val="24"/>
          <w:szCs w:val="24"/>
        </w:rPr>
        <w:t xml:space="preserve"> Μέσα από τις αθλητικές υποδομές που λειτουργούν, αλλά και εκείνες που προγραμματίζουμε να</w:t>
      </w:r>
      <w:r>
        <w:rPr>
          <w:rFonts w:eastAsia="Times New Roman"/>
          <w:color w:val="auto"/>
          <w:sz w:val="24"/>
          <w:szCs w:val="24"/>
        </w:rPr>
        <w:t xml:space="preserve"> υλοποιήσουμε, </w:t>
      </w:r>
      <w:r w:rsidRPr="00E61973">
        <w:rPr>
          <w:rFonts w:eastAsia="Times New Roman"/>
          <w:color w:val="auto"/>
          <w:sz w:val="24"/>
          <w:szCs w:val="24"/>
        </w:rPr>
        <w:t xml:space="preserve"> μέσα από τα αθλητικά προγράμματα,</w:t>
      </w:r>
      <w:r>
        <w:rPr>
          <w:rFonts w:eastAsia="Times New Roman"/>
          <w:color w:val="auto"/>
          <w:sz w:val="24"/>
          <w:szCs w:val="24"/>
        </w:rPr>
        <w:t xml:space="preserve"> </w:t>
      </w:r>
      <w:r w:rsidRPr="00E61973">
        <w:rPr>
          <w:rFonts w:eastAsia="Times New Roman"/>
          <w:color w:val="auto"/>
          <w:sz w:val="24"/>
          <w:szCs w:val="24"/>
        </w:rPr>
        <w:t xml:space="preserve">τις ημερίδες και τις δράσεις, </w:t>
      </w:r>
      <w:r w:rsidRPr="00077D93">
        <w:rPr>
          <w:rFonts w:eastAsia="Times New Roman"/>
          <w:b/>
          <w:color w:val="auto"/>
          <w:sz w:val="24"/>
          <w:szCs w:val="24"/>
        </w:rPr>
        <w:t>στηρίζουμε τον αθλητισμό και επενδύουμε σε ένα υγιές και ενεργό μέλλον για όλους.</w:t>
      </w:r>
      <w:r w:rsidRPr="00E61973">
        <w:rPr>
          <w:rFonts w:eastAsia="Times New Roman"/>
          <w:color w:val="auto"/>
          <w:sz w:val="24"/>
          <w:szCs w:val="24"/>
        </w:rPr>
        <w:t> </w:t>
      </w:r>
    </w:p>
    <w:p w:rsidR="00E61973" w:rsidRPr="00077D93" w:rsidRDefault="00077D93" w:rsidP="00E61973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eastAsia="Times New Roman"/>
          <w:b/>
          <w:color w:val="auto"/>
          <w:sz w:val="24"/>
          <w:szCs w:val="24"/>
        </w:rPr>
        <w:t>Πολλά συγχαρητήρια στους ποδοσφαιριστές, τον π</w:t>
      </w:r>
      <w:r w:rsidR="00E61973" w:rsidRPr="00077D93">
        <w:rPr>
          <w:rFonts w:eastAsia="Times New Roman"/>
          <w:b/>
          <w:color w:val="auto"/>
          <w:sz w:val="24"/>
          <w:szCs w:val="24"/>
        </w:rPr>
        <w:t>ροπονητή, την διοίκηση και σας ευχόμαστε καλή συνέχεια στην Α' Κατηγορία Βοιωτίας.</w:t>
      </w:r>
      <w:r w:rsidR="00E61973" w:rsidRPr="00077D9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 </w:t>
      </w:r>
    </w:p>
    <w:p w:rsidR="00104C18" w:rsidRDefault="00104C18" w:rsidP="00D25F17">
      <w:pPr>
        <w:spacing w:after="0" w:line="240" w:lineRule="auto"/>
        <w:rPr>
          <w:rFonts w:eastAsia="Times New Roman"/>
          <w:color w:val="auto"/>
          <w:sz w:val="24"/>
          <w:szCs w:val="24"/>
        </w:rPr>
      </w:pPr>
    </w:p>
    <w:p w:rsidR="003D4127" w:rsidRDefault="003D4127" w:rsidP="00D25F17">
      <w:pPr>
        <w:spacing w:after="0" w:line="240" w:lineRule="auto"/>
        <w:rPr>
          <w:rFonts w:eastAsia="Times New Roman"/>
          <w:color w:val="auto"/>
          <w:sz w:val="24"/>
          <w:szCs w:val="24"/>
        </w:rPr>
      </w:pPr>
    </w:p>
    <w:p w:rsidR="00D25F17" w:rsidRPr="003D4127" w:rsidRDefault="003D4127" w:rsidP="00D25F17">
      <w:pPr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3D4127">
        <w:rPr>
          <w:rFonts w:eastAsia="Times New Roman"/>
          <w:b/>
          <w:color w:val="auto"/>
          <w:sz w:val="24"/>
          <w:szCs w:val="24"/>
        </w:rPr>
        <w:t xml:space="preserve">Ο Εντεταλμένος σύμβουλος Αθλητισμού                           Ο Δήμαρχος Αλιάρτου - </w:t>
      </w:r>
      <w:proofErr w:type="spellStart"/>
      <w:r w:rsidRPr="003D4127">
        <w:rPr>
          <w:rFonts w:eastAsia="Times New Roman"/>
          <w:b/>
          <w:color w:val="auto"/>
          <w:sz w:val="24"/>
          <w:szCs w:val="24"/>
        </w:rPr>
        <w:t>Θεσπιέων</w:t>
      </w:r>
      <w:proofErr w:type="spellEnd"/>
    </w:p>
    <w:p w:rsidR="00A510F1" w:rsidRPr="003D4127" w:rsidRDefault="00A510F1" w:rsidP="00E8096E">
      <w:pPr>
        <w:spacing w:after="0" w:line="240" w:lineRule="auto"/>
        <w:rPr>
          <w:rFonts w:eastAsia="Times New Roman"/>
          <w:b/>
          <w:color w:val="auto"/>
          <w:sz w:val="28"/>
          <w:szCs w:val="28"/>
        </w:rPr>
      </w:pPr>
    </w:p>
    <w:p w:rsidR="003D4127" w:rsidRPr="003D4127" w:rsidRDefault="003D4127" w:rsidP="00E8096E">
      <w:pPr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3D4127">
        <w:rPr>
          <w:rFonts w:eastAsia="Times New Roman"/>
          <w:b/>
          <w:color w:val="auto"/>
          <w:sz w:val="28"/>
          <w:szCs w:val="28"/>
        </w:rPr>
        <w:t xml:space="preserve">          </w:t>
      </w:r>
      <w:proofErr w:type="spellStart"/>
      <w:r w:rsidRPr="003D4127">
        <w:rPr>
          <w:rFonts w:eastAsia="Times New Roman"/>
          <w:b/>
          <w:color w:val="auto"/>
          <w:sz w:val="24"/>
          <w:szCs w:val="24"/>
        </w:rPr>
        <w:t>Τρυπογεώργος</w:t>
      </w:r>
      <w:proofErr w:type="spellEnd"/>
      <w:r w:rsidRPr="003D4127">
        <w:rPr>
          <w:rFonts w:eastAsia="Times New Roman"/>
          <w:b/>
          <w:color w:val="auto"/>
          <w:sz w:val="24"/>
          <w:szCs w:val="24"/>
        </w:rPr>
        <w:t xml:space="preserve"> Γεώργιος                           </w:t>
      </w:r>
      <w:r>
        <w:rPr>
          <w:rFonts w:eastAsia="Times New Roman"/>
          <w:b/>
          <w:color w:val="auto"/>
          <w:sz w:val="24"/>
          <w:szCs w:val="24"/>
        </w:rPr>
        <w:t xml:space="preserve">                               </w:t>
      </w:r>
      <w:r w:rsidRPr="003D4127">
        <w:rPr>
          <w:rFonts w:eastAsia="Times New Roman"/>
          <w:b/>
          <w:color w:val="auto"/>
          <w:sz w:val="24"/>
          <w:szCs w:val="24"/>
        </w:rPr>
        <w:t xml:space="preserve"> </w:t>
      </w:r>
      <w:proofErr w:type="spellStart"/>
      <w:r w:rsidRPr="003D4127">
        <w:rPr>
          <w:rFonts w:eastAsia="Times New Roman"/>
          <w:b/>
          <w:color w:val="auto"/>
          <w:sz w:val="24"/>
          <w:szCs w:val="24"/>
        </w:rPr>
        <w:t>Αραπίτσας</w:t>
      </w:r>
      <w:proofErr w:type="spellEnd"/>
      <w:r w:rsidRPr="003D4127">
        <w:rPr>
          <w:rFonts w:eastAsia="Times New Roman"/>
          <w:b/>
          <w:color w:val="auto"/>
          <w:sz w:val="24"/>
          <w:szCs w:val="24"/>
        </w:rPr>
        <w:t xml:space="preserve"> Γεώργιος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A2AB5" w:rsidRPr="003D4127" w:rsidTr="009A2A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AB5" w:rsidRPr="003D4127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A2AB5" w:rsidRPr="003D4127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096E0E" w:rsidRPr="003D4127" w:rsidRDefault="00096E0E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</w:p>
    <w:p w:rsidR="003D4127" w:rsidRPr="008F6F69" w:rsidRDefault="003D4127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</w:p>
    <w:sectPr w:rsidR="003D4127" w:rsidRPr="008F6F69" w:rsidSect="003D2AD8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567" w:rsidRDefault="00544567" w:rsidP="00223394">
      <w:pPr>
        <w:spacing w:after="0" w:line="240" w:lineRule="auto"/>
      </w:pPr>
      <w:r>
        <w:separator/>
      </w:r>
    </w:p>
  </w:endnote>
  <w:endnote w:type="continuationSeparator" w:id="0">
    <w:p w:rsidR="00544567" w:rsidRDefault="00544567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 xml:space="preserve">Δήμος Αλιάρτου - </w:t>
    </w:r>
    <w:proofErr w:type="spellStart"/>
    <w:r>
      <w:rPr>
        <w:rFonts w:ascii="Verdana" w:eastAsia="Verdana" w:hAnsi="Verdana" w:cs="Verdana"/>
        <w:b/>
        <w:color w:val="2F5496"/>
        <w:sz w:val="16"/>
      </w:rPr>
      <w:t>Θεσπιέων</w:t>
    </w:r>
    <w:proofErr w:type="spellEnd"/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/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567" w:rsidRDefault="00544567" w:rsidP="00223394">
      <w:pPr>
        <w:spacing w:after="0" w:line="240" w:lineRule="auto"/>
      </w:pPr>
      <w:r>
        <w:separator/>
      </w:r>
    </w:p>
  </w:footnote>
  <w:footnote w:type="continuationSeparator" w:id="0">
    <w:p w:rsidR="00544567" w:rsidRDefault="00544567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52546AE"/>
    <w:multiLevelType w:val="hybridMultilevel"/>
    <w:tmpl w:val="9E42B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6F15AB"/>
    <w:multiLevelType w:val="hybridMultilevel"/>
    <w:tmpl w:val="D43A6F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6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A5D43"/>
    <w:multiLevelType w:val="hybridMultilevel"/>
    <w:tmpl w:val="538CA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00796"/>
    <w:rsid w:val="00003793"/>
    <w:rsid w:val="00010C24"/>
    <w:rsid w:val="00020037"/>
    <w:rsid w:val="0002317B"/>
    <w:rsid w:val="00077D93"/>
    <w:rsid w:val="00091E1C"/>
    <w:rsid w:val="00096E0E"/>
    <w:rsid w:val="000C5CF0"/>
    <w:rsid w:val="000D1764"/>
    <w:rsid w:val="000D49E4"/>
    <w:rsid w:val="00104C18"/>
    <w:rsid w:val="00104F89"/>
    <w:rsid w:val="001553E2"/>
    <w:rsid w:val="0015564B"/>
    <w:rsid w:val="001638DE"/>
    <w:rsid w:val="00171217"/>
    <w:rsid w:val="001730FF"/>
    <w:rsid w:val="00173D3A"/>
    <w:rsid w:val="00177E0A"/>
    <w:rsid w:val="001915C9"/>
    <w:rsid w:val="00193EFE"/>
    <w:rsid w:val="00195E05"/>
    <w:rsid w:val="001A42A3"/>
    <w:rsid w:val="001C29A7"/>
    <w:rsid w:val="001D739A"/>
    <w:rsid w:val="001F33C4"/>
    <w:rsid w:val="001F3978"/>
    <w:rsid w:val="00200566"/>
    <w:rsid w:val="0021585F"/>
    <w:rsid w:val="00223394"/>
    <w:rsid w:val="002300E1"/>
    <w:rsid w:val="00257E4E"/>
    <w:rsid w:val="00270DAE"/>
    <w:rsid w:val="00270FF1"/>
    <w:rsid w:val="00271B0F"/>
    <w:rsid w:val="00284F40"/>
    <w:rsid w:val="0029401C"/>
    <w:rsid w:val="002D27AA"/>
    <w:rsid w:val="002E17D7"/>
    <w:rsid w:val="002F02EC"/>
    <w:rsid w:val="0031357B"/>
    <w:rsid w:val="00315C26"/>
    <w:rsid w:val="00322BBE"/>
    <w:rsid w:val="00324B9F"/>
    <w:rsid w:val="00340A39"/>
    <w:rsid w:val="00341FA5"/>
    <w:rsid w:val="0034267D"/>
    <w:rsid w:val="00344095"/>
    <w:rsid w:val="00344C1E"/>
    <w:rsid w:val="0036236D"/>
    <w:rsid w:val="00373395"/>
    <w:rsid w:val="003B1D63"/>
    <w:rsid w:val="003B31D1"/>
    <w:rsid w:val="003B3DF8"/>
    <w:rsid w:val="003D1B20"/>
    <w:rsid w:val="003D2AD8"/>
    <w:rsid w:val="003D3353"/>
    <w:rsid w:val="003D4127"/>
    <w:rsid w:val="0040493F"/>
    <w:rsid w:val="00415EEE"/>
    <w:rsid w:val="00435CA1"/>
    <w:rsid w:val="004437C7"/>
    <w:rsid w:val="00455000"/>
    <w:rsid w:val="0047011A"/>
    <w:rsid w:val="00473145"/>
    <w:rsid w:val="00475F7C"/>
    <w:rsid w:val="00480816"/>
    <w:rsid w:val="004853EB"/>
    <w:rsid w:val="004A3DF5"/>
    <w:rsid w:val="004A5E49"/>
    <w:rsid w:val="004B0516"/>
    <w:rsid w:val="004C0E38"/>
    <w:rsid w:val="004C2763"/>
    <w:rsid w:val="004C454C"/>
    <w:rsid w:val="0050089A"/>
    <w:rsid w:val="00544567"/>
    <w:rsid w:val="00580E21"/>
    <w:rsid w:val="00594092"/>
    <w:rsid w:val="00597B5D"/>
    <w:rsid w:val="005B414C"/>
    <w:rsid w:val="005C1366"/>
    <w:rsid w:val="005C2CF9"/>
    <w:rsid w:val="005C2F34"/>
    <w:rsid w:val="005C5F3B"/>
    <w:rsid w:val="005F65DB"/>
    <w:rsid w:val="00607F3F"/>
    <w:rsid w:val="00613346"/>
    <w:rsid w:val="00660619"/>
    <w:rsid w:val="0066537B"/>
    <w:rsid w:val="006934C1"/>
    <w:rsid w:val="006A1FBC"/>
    <w:rsid w:val="006B2627"/>
    <w:rsid w:val="006B4FD7"/>
    <w:rsid w:val="006B5FB4"/>
    <w:rsid w:val="006E3298"/>
    <w:rsid w:val="006F30F2"/>
    <w:rsid w:val="00717DE9"/>
    <w:rsid w:val="007345F5"/>
    <w:rsid w:val="00736543"/>
    <w:rsid w:val="00747FF5"/>
    <w:rsid w:val="00750397"/>
    <w:rsid w:val="007709E0"/>
    <w:rsid w:val="00790F63"/>
    <w:rsid w:val="00792AE3"/>
    <w:rsid w:val="007B1DAA"/>
    <w:rsid w:val="007F743D"/>
    <w:rsid w:val="0082324F"/>
    <w:rsid w:val="00832132"/>
    <w:rsid w:val="008371C5"/>
    <w:rsid w:val="008931BB"/>
    <w:rsid w:val="008951B3"/>
    <w:rsid w:val="008A4EC8"/>
    <w:rsid w:val="008F6F69"/>
    <w:rsid w:val="008F70EF"/>
    <w:rsid w:val="00914209"/>
    <w:rsid w:val="00917337"/>
    <w:rsid w:val="00927106"/>
    <w:rsid w:val="0094396F"/>
    <w:rsid w:val="00956EE6"/>
    <w:rsid w:val="00973254"/>
    <w:rsid w:val="00976295"/>
    <w:rsid w:val="009A2AB5"/>
    <w:rsid w:val="009A3848"/>
    <w:rsid w:val="009B3AE2"/>
    <w:rsid w:val="009B5A77"/>
    <w:rsid w:val="009D0945"/>
    <w:rsid w:val="009D4020"/>
    <w:rsid w:val="009E27B6"/>
    <w:rsid w:val="00A00A8F"/>
    <w:rsid w:val="00A04194"/>
    <w:rsid w:val="00A07A33"/>
    <w:rsid w:val="00A44406"/>
    <w:rsid w:val="00A510F1"/>
    <w:rsid w:val="00A638AC"/>
    <w:rsid w:val="00A645C4"/>
    <w:rsid w:val="00A726C5"/>
    <w:rsid w:val="00A727F5"/>
    <w:rsid w:val="00A96557"/>
    <w:rsid w:val="00AC591B"/>
    <w:rsid w:val="00B436D9"/>
    <w:rsid w:val="00B66E49"/>
    <w:rsid w:val="00B72EFA"/>
    <w:rsid w:val="00B77DEF"/>
    <w:rsid w:val="00B8297C"/>
    <w:rsid w:val="00BA1BCC"/>
    <w:rsid w:val="00BA1BD9"/>
    <w:rsid w:val="00BA3902"/>
    <w:rsid w:val="00BB0A04"/>
    <w:rsid w:val="00BE193A"/>
    <w:rsid w:val="00BE52FD"/>
    <w:rsid w:val="00BF0A76"/>
    <w:rsid w:val="00BF3292"/>
    <w:rsid w:val="00C0587D"/>
    <w:rsid w:val="00C26700"/>
    <w:rsid w:val="00C833CD"/>
    <w:rsid w:val="00C86936"/>
    <w:rsid w:val="00C90AC2"/>
    <w:rsid w:val="00C93487"/>
    <w:rsid w:val="00C954AD"/>
    <w:rsid w:val="00CA6D07"/>
    <w:rsid w:val="00CD7577"/>
    <w:rsid w:val="00CF0051"/>
    <w:rsid w:val="00D06C97"/>
    <w:rsid w:val="00D17831"/>
    <w:rsid w:val="00D25F17"/>
    <w:rsid w:val="00D6278C"/>
    <w:rsid w:val="00D65717"/>
    <w:rsid w:val="00D76581"/>
    <w:rsid w:val="00DA09CA"/>
    <w:rsid w:val="00DB10B6"/>
    <w:rsid w:val="00DC45A8"/>
    <w:rsid w:val="00DF0C27"/>
    <w:rsid w:val="00E10510"/>
    <w:rsid w:val="00E43607"/>
    <w:rsid w:val="00E6030B"/>
    <w:rsid w:val="00E61973"/>
    <w:rsid w:val="00E8096E"/>
    <w:rsid w:val="00E85718"/>
    <w:rsid w:val="00E966C2"/>
    <w:rsid w:val="00EA7E3F"/>
    <w:rsid w:val="00EB37ED"/>
    <w:rsid w:val="00EC75A7"/>
    <w:rsid w:val="00EF1FAA"/>
    <w:rsid w:val="00F1198F"/>
    <w:rsid w:val="00F3480F"/>
    <w:rsid w:val="00F567E3"/>
    <w:rsid w:val="00F63A9D"/>
    <w:rsid w:val="00F9048F"/>
    <w:rsid w:val="00F9354D"/>
    <w:rsid w:val="00FB4869"/>
    <w:rsid w:val="00FC26E1"/>
    <w:rsid w:val="00FD3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45BE5-1778-4B70-98BE-A696EB1D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5A8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rsid w:val="003D2AD8"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rsid w:val="003D2AD8"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sid w:val="003D2AD8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sid w:val="003D2AD8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0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1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6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97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3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3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45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66FA9-B0D2-448A-9040-1500DA97F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Aggelos AP. Papadopoulos</cp:lastModifiedBy>
  <cp:revision>2</cp:revision>
  <cp:lastPrinted>2025-05-02T04:49:00Z</cp:lastPrinted>
  <dcterms:created xsi:type="dcterms:W3CDTF">2025-05-05T05:58:00Z</dcterms:created>
  <dcterms:modified xsi:type="dcterms:W3CDTF">2025-05-05T05:58:00Z</dcterms:modified>
</cp:coreProperties>
</file>