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198F" w:rsidRPr="00BA1BCC" w:rsidRDefault="00F1198F">
      <w:pPr>
        <w:spacing w:after="124"/>
        <w:ind w:left="103" w:right="1155" w:hanging="10"/>
        <w:rPr>
          <w:rFonts w:ascii="Tahoma" w:eastAsia="Tahoma" w:hAnsi="Tahoma" w:cs="Tahoma"/>
          <w:b/>
          <w:color w:val="1F497D"/>
          <w:sz w:val="20"/>
          <w:lang w:val="en-US"/>
        </w:rPr>
      </w:pPr>
    </w:p>
    <w:p w:rsidR="00F1198F" w:rsidRDefault="00F1198F">
      <w:pPr>
        <w:spacing w:after="124"/>
        <w:ind w:left="103" w:right="1155" w:hanging="10"/>
        <w:rPr>
          <w:rFonts w:ascii="Tahoma" w:eastAsia="Tahoma" w:hAnsi="Tahoma" w:cs="Tahoma"/>
          <w:b/>
          <w:color w:val="1F497D"/>
          <w:sz w:val="20"/>
        </w:rPr>
      </w:pPr>
    </w:p>
    <w:p w:rsidR="00F1198F" w:rsidRDefault="00F1198F">
      <w:pPr>
        <w:spacing w:after="124"/>
        <w:ind w:left="103" w:right="1155" w:hanging="10"/>
        <w:rPr>
          <w:rFonts w:ascii="Tahoma" w:eastAsia="Tahoma" w:hAnsi="Tahoma" w:cs="Tahoma"/>
          <w:b/>
          <w:color w:val="1F497D"/>
          <w:sz w:val="20"/>
        </w:rPr>
      </w:pPr>
    </w:p>
    <w:p w:rsidR="00F1198F" w:rsidRDefault="00F1198F">
      <w:pPr>
        <w:spacing w:after="124"/>
        <w:ind w:left="103" w:right="1155" w:hanging="10"/>
        <w:rPr>
          <w:rFonts w:ascii="Tahoma" w:eastAsia="Tahoma" w:hAnsi="Tahoma" w:cs="Tahoma"/>
          <w:b/>
          <w:color w:val="1F497D"/>
          <w:sz w:val="20"/>
        </w:rPr>
      </w:pPr>
    </w:p>
    <w:p w:rsidR="00917337" w:rsidRDefault="006B5FB4" w:rsidP="00F1198F">
      <w:pPr>
        <w:spacing w:after="124"/>
        <w:ind w:right="1155"/>
      </w:pPr>
      <w:r>
        <w:rPr>
          <w:noProof/>
        </w:rPr>
        <w:drawing>
          <wp:anchor distT="0" distB="0" distL="114300" distR="114300" simplePos="0" relativeHeight="251658240" behindDoc="0" locked="0" layoutInCell="1" allowOverlap="0">
            <wp:simplePos x="0" y="0"/>
            <wp:positionH relativeFrom="column">
              <wp:posOffset>465582</wp:posOffset>
            </wp:positionH>
            <wp:positionV relativeFrom="paragraph">
              <wp:posOffset>-848098</wp:posOffset>
            </wp:positionV>
            <wp:extent cx="704850" cy="814476"/>
            <wp:effectExtent l="0" t="0" r="0" b="0"/>
            <wp:wrapSquare wrapText="bothSides"/>
            <wp:docPr id="61" name="Picture 61"/>
            <wp:cNvGraphicFramePr/>
            <a:graphic xmlns:a="http://schemas.openxmlformats.org/drawingml/2006/main">
              <a:graphicData uri="http://schemas.openxmlformats.org/drawingml/2006/picture">
                <pic:pic xmlns:pic="http://schemas.openxmlformats.org/drawingml/2006/picture">
                  <pic:nvPicPr>
                    <pic:cNvPr id="61" name="Picture 61"/>
                    <pic:cNvPicPr/>
                  </pic:nvPicPr>
                  <pic:blipFill>
                    <a:blip r:embed="rId8"/>
                    <a:stretch>
                      <a:fillRect/>
                    </a:stretch>
                  </pic:blipFill>
                  <pic:spPr>
                    <a:xfrm>
                      <a:off x="0" y="0"/>
                      <a:ext cx="704850" cy="814476"/>
                    </a:xfrm>
                    <a:prstGeom prst="rect">
                      <a:avLst/>
                    </a:prstGeom>
                  </pic:spPr>
                </pic:pic>
              </a:graphicData>
            </a:graphic>
          </wp:anchor>
        </w:drawing>
      </w:r>
      <w:r>
        <w:rPr>
          <w:noProof/>
        </w:rPr>
        <w:drawing>
          <wp:anchor distT="0" distB="0" distL="114300" distR="114300" simplePos="0" relativeHeight="251659264" behindDoc="0" locked="0" layoutInCell="1" allowOverlap="0">
            <wp:simplePos x="0" y="0"/>
            <wp:positionH relativeFrom="column">
              <wp:posOffset>4459097</wp:posOffset>
            </wp:positionH>
            <wp:positionV relativeFrom="paragraph">
              <wp:posOffset>-523206</wp:posOffset>
            </wp:positionV>
            <wp:extent cx="1221105" cy="962025"/>
            <wp:effectExtent l="0" t="0" r="0" b="0"/>
            <wp:wrapSquare wrapText="bothSides"/>
            <wp:docPr id="79" name="Picture 79"/>
            <wp:cNvGraphicFramePr/>
            <a:graphic xmlns:a="http://schemas.openxmlformats.org/drawingml/2006/main">
              <a:graphicData uri="http://schemas.openxmlformats.org/drawingml/2006/picture">
                <pic:pic xmlns:pic="http://schemas.openxmlformats.org/drawingml/2006/picture">
                  <pic:nvPicPr>
                    <pic:cNvPr id="79" name="Picture 79"/>
                    <pic:cNvPicPr/>
                  </pic:nvPicPr>
                  <pic:blipFill>
                    <a:blip r:embed="rId9"/>
                    <a:stretch>
                      <a:fillRect/>
                    </a:stretch>
                  </pic:blipFill>
                  <pic:spPr>
                    <a:xfrm>
                      <a:off x="0" y="0"/>
                      <a:ext cx="1221105" cy="962025"/>
                    </a:xfrm>
                    <a:prstGeom prst="rect">
                      <a:avLst/>
                    </a:prstGeom>
                  </pic:spPr>
                </pic:pic>
              </a:graphicData>
            </a:graphic>
          </wp:anchor>
        </w:drawing>
      </w:r>
      <w:r>
        <w:rPr>
          <w:rFonts w:ascii="Tahoma" w:eastAsia="Tahoma" w:hAnsi="Tahoma" w:cs="Tahoma"/>
          <w:b/>
          <w:color w:val="1F497D"/>
          <w:sz w:val="20"/>
        </w:rPr>
        <w:t xml:space="preserve">ΕΛΛΗΝΙΚΗ ΔΗΜΟΚΡΑΤΙΑ </w:t>
      </w:r>
      <w:r>
        <w:rPr>
          <w:rFonts w:ascii="Tahoma" w:eastAsia="Tahoma" w:hAnsi="Tahoma" w:cs="Tahoma"/>
          <w:b/>
          <w:sz w:val="20"/>
        </w:rPr>
        <w:t xml:space="preserve"> </w:t>
      </w:r>
    </w:p>
    <w:p w:rsidR="00917337" w:rsidRDefault="006B5FB4" w:rsidP="00F1198F">
      <w:pPr>
        <w:spacing w:after="0"/>
        <w:ind w:right="1155"/>
        <w:rPr>
          <w:rFonts w:ascii="Tahoma" w:eastAsia="Tahoma" w:hAnsi="Tahoma" w:cs="Tahoma"/>
          <w:b/>
          <w:color w:val="1F497D"/>
          <w:sz w:val="20"/>
        </w:rPr>
      </w:pPr>
      <w:r>
        <w:rPr>
          <w:rFonts w:ascii="Tahoma" w:eastAsia="Tahoma" w:hAnsi="Tahoma" w:cs="Tahoma"/>
          <w:b/>
          <w:color w:val="1F497D"/>
          <w:sz w:val="20"/>
        </w:rPr>
        <w:t xml:space="preserve">ΝΟΜΟΣ ΒΟΙΩΤΙΑΣ </w:t>
      </w:r>
    </w:p>
    <w:p w:rsidR="00096E0E" w:rsidRPr="001D739A" w:rsidRDefault="006B5FB4" w:rsidP="001D739A">
      <w:pPr>
        <w:spacing w:after="0"/>
        <w:ind w:right="1106"/>
        <w:rPr>
          <w:rFonts w:ascii="Tahoma" w:eastAsia="Tahoma" w:hAnsi="Tahoma" w:cs="Tahoma"/>
          <w:sz w:val="18"/>
        </w:rPr>
      </w:pPr>
      <w:r>
        <w:rPr>
          <w:rFonts w:ascii="Tahoma" w:eastAsia="Tahoma" w:hAnsi="Tahoma" w:cs="Tahoma"/>
          <w:b/>
          <w:color w:val="1F497D"/>
          <w:sz w:val="20"/>
        </w:rPr>
        <w:t xml:space="preserve">ΔΗΜΟΣ ΑΛΙΑΡΤΟΥ – ΘΕΣΠΙΕΩΝ </w:t>
      </w:r>
      <w:r w:rsidR="00D17831">
        <w:rPr>
          <w:rFonts w:ascii="Tahoma" w:eastAsia="Tahoma" w:hAnsi="Tahoma" w:cs="Tahoma"/>
          <w:b/>
          <w:color w:val="1F497D"/>
          <w:sz w:val="20"/>
        </w:rPr>
        <w:t xml:space="preserve">                                                                </w:t>
      </w:r>
      <w:r w:rsidRPr="00FC26E1">
        <w:rPr>
          <w:rFonts w:ascii="Tahoma" w:eastAsia="Tahoma" w:hAnsi="Tahoma" w:cs="Tahoma"/>
          <w:sz w:val="18"/>
        </w:rPr>
        <w:tab/>
      </w:r>
      <w:r w:rsidR="001638DE">
        <w:rPr>
          <w:rFonts w:ascii="Tahoma" w:eastAsia="Tahoma" w:hAnsi="Tahoma" w:cs="Tahoma"/>
          <w:sz w:val="18"/>
        </w:rPr>
        <w:t xml:space="preserve"> </w:t>
      </w:r>
      <w:r w:rsidR="00976295">
        <w:rPr>
          <w:rFonts w:ascii="Tahoma" w:eastAsia="Tahoma" w:hAnsi="Tahoma" w:cs="Tahoma"/>
          <w:sz w:val="18"/>
        </w:rPr>
        <w:t xml:space="preserve">                                                                                                               Αλίαρτος, </w:t>
      </w:r>
      <w:r w:rsidR="00346700">
        <w:rPr>
          <w:rFonts w:ascii="Tahoma" w:eastAsia="Tahoma" w:hAnsi="Tahoma" w:cs="Tahoma"/>
          <w:sz w:val="18"/>
        </w:rPr>
        <w:t>12</w:t>
      </w:r>
      <w:r w:rsidR="00BE193A">
        <w:rPr>
          <w:rFonts w:ascii="Tahoma" w:eastAsia="Tahoma" w:hAnsi="Tahoma" w:cs="Tahoma"/>
          <w:sz w:val="18"/>
        </w:rPr>
        <w:t>-05</w:t>
      </w:r>
      <w:r w:rsidR="0050089A">
        <w:rPr>
          <w:rFonts w:ascii="Tahoma" w:eastAsia="Tahoma" w:hAnsi="Tahoma" w:cs="Tahoma"/>
          <w:sz w:val="18"/>
        </w:rPr>
        <w:t>-2025</w:t>
      </w:r>
    </w:p>
    <w:p w:rsidR="00EB37ED" w:rsidRDefault="00EB37ED" w:rsidP="00EB37ED">
      <w:pPr>
        <w:rPr>
          <w:sz w:val="28"/>
          <w:szCs w:val="28"/>
        </w:rPr>
      </w:pPr>
    </w:p>
    <w:p w:rsidR="00EB37ED" w:rsidRDefault="000D1764" w:rsidP="009A2AB5">
      <w:pPr>
        <w:rPr>
          <w:b/>
          <w:sz w:val="28"/>
          <w:szCs w:val="28"/>
          <w:u w:val="single"/>
        </w:rPr>
      </w:pPr>
      <w:r>
        <w:rPr>
          <w:sz w:val="28"/>
          <w:szCs w:val="28"/>
        </w:rPr>
        <w:t xml:space="preserve"> </w:t>
      </w:r>
      <w:r w:rsidR="009A2AB5" w:rsidRPr="009A2AB5">
        <w:rPr>
          <w:sz w:val="28"/>
          <w:szCs w:val="28"/>
        </w:rPr>
        <w:t xml:space="preserve">                            </w:t>
      </w:r>
      <w:r w:rsidR="00E85718">
        <w:rPr>
          <w:sz w:val="28"/>
          <w:szCs w:val="28"/>
        </w:rPr>
        <w:t xml:space="preserve">                  </w:t>
      </w:r>
      <w:r>
        <w:rPr>
          <w:sz w:val="28"/>
          <w:szCs w:val="28"/>
        </w:rPr>
        <w:t xml:space="preserve"> </w:t>
      </w:r>
      <w:r w:rsidRPr="00104C18">
        <w:rPr>
          <w:b/>
          <w:sz w:val="28"/>
          <w:szCs w:val="28"/>
        </w:rPr>
        <w:t xml:space="preserve"> </w:t>
      </w:r>
      <w:r w:rsidR="009A2AB5" w:rsidRPr="009A2AB5">
        <w:rPr>
          <w:sz w:val="28"/>
          <w:szCs w:val="28"/>
        </w:rPr>
        <w:t xml:space="preserve"> </w:t>
      </w:r>
      <w:r>
        <w:rPr>
          <w:sz w:val="28"/>
          <w:szCs w:val="28"/>
        </w:rPr>
        <w:t xml:space="preserve">   </w:t>
      </w:r>
      <w:r w:rsidR="009A2AB5">
        <w:rPr>
          <w:b/>
          <w:sz w:val="28"/>
          <w:szCs w:val="28"/>
          <w:u w:val="single"/>
        </w:rPr>
        <w:t>Δ</w:t>
      </w:r>
      <w:r w:rsidR="00EB37ED">
        <w:rPr>
          <w:b/>
          <w:sz w:val="28"/>
          <w:szCs w:val="28"/>
          <w:u w:val="single"/>
        </w:rPr>
        <w:t>ΕΛΤΙΟ ΤΥΠΟΥ</w:t>
      </w:r>
      <w:r w:rsidR="00A510F1">
        <w:rPr>
          <w:b/>
          <w:sz w:val="28"/>
          <w:szCs w:val="28"/>
          <w:u w:val="single"/>
        </w:rPr>
        <w:t xml:space="preserve"> </w:t>
      </w:r>
    </w:p>
    <w:p w:rsidR="00104C18" w:rsidRPr="000903A7" w:rsidRDefault="000903A7" w:rsidP="00EC75A7">
      <w:pPr>
        <w:spacing w:after="0" w:line="240" w:lineRule="auto"/>
        <w:rPr>
          <w:b/>
          <w:sz w:val="28"/>
          <w:szCs w:val="28"/>
          <w:lang w:val="en-US"/>
        </w:rPr>
      </w:pPr>
      <w:r>
        <w:rPr>
          <w:b/>
          <w:sz w:val="28"/>
          <w:szCs w:val="28"/>
        </w:rPr>
        <w:t>4</w:t>
      </w:r>
      <w:r w:rsidRPr="000903A7">
        <w:rPr>
          <w:b/>
          <w:sz w:val="28"/>
          <w:szCs w:val="28"/>
          <w:vertAlign w:val="superscript"/>
        </w:rPr>
        <w:t>ος</w:t>
      </w:r>
      <w:r>
        <w:rPr>
          <w:b/>
          <w:sz w:val="28"/>
          <w:szCs w:val="28"/>
        </w:rPr>
        <w:t xml:space="preserve"> Ορεινός Αγώνας – </w:t>
      </w:r>
      <w:r>
        <w:rPr>
          <w:b/>
          <w:sz w:val="28"/>
          <w:szCs w:val="28"/>
          <w:lang w:val="en-US"/>
        </w:rPr>
        <w:t>IPSILANTIS TRAIL</w:t>
      </w:r>
    </w:p>
    <w:p w:rsidR="00D25F17" w:rsidRPr="00D25F17" w:rsidRDefault="00D25F17" w:rsidP="00D25F17">
      <w:pPr>
        <w:spacing w:after="0" w:line="240" w:lineRule="auto"/>
        <w:rPr>
          <w:rFonts w:eastAsia="Times New Roman"/>
          <w:color w:val="auto"/>
          <w:sz w:val="24"/>
          <w:szCs w:val="24"/>
        </w:rPr>
      </w:pPr>
    </w:p>
    <w:p w:rsidR="000903A7" w:rsidRDefault="000903A7" w:rsidP="000903A7">
      <w:pPr>
        <w:spacing w:after="0" w:line="240" w:lineRule="auto"/>
        <w:rPr>
          <w:rFonts w:eastAsia="Times New Roman"/>
          <w:color w:val="auto"/>
          <w:sz w:val="24"/>
          <w:szCs w:val="24"/>
        </w:rPr>
      </w:pPr>
      <w:r w:rsidRPr="000903A7">
        <w:rPr>
          <w:rFonts w:eastAsia="Times New Roman"/>
          <w:color w:val="auto"/>
          <w:sz w:val="24"/>
          <w:szCs w:val="24"/>
        </w:rPr>
        <w:t xml:space="preserve">Σε  μια </w:t>
      </w:r>
      <w:r w:rsidRPr="000903A7">
        <w:rPr>
          <w:rFonts w:eastAsia="Times New Roman"/>
          <w:b/>
          <w:color w:val="auto"/>
          <w:sz w:val="24"/>
          <w:szCs w:val="24"/>
        </w:rPr>
        <w:t>μεγάλη  γιορτή του Δρομικού κινήματος και του ορεινού τρεξίματος</w:t>
      </w:r>
      <w:r w:rsidRPr="000903A7">
        <w:rPr>
          <w:rFonts w:eastAsia="Times New Roman"/>
          <w:color w:val="auto"/>
          <w:sz w:val="24"/>
          <w:szCs w:val="24"/>
        </w:rPr>
        <w:t xml:space="preserve"> , που σταθερά κερδίζει νέους φίλους, εξελίχθηκε  η διορ</w:t>
      </w:r>
      <w:r>
        <w:rPr>
          <w:rFonts w:eastAsia="Times New Roman"/>
          <w:color w:val="auto"/>
          <w:sz w:val="24"/>
          <w:szCs w:val="24"/>
        </w:rPr>
        <w:t>γάνωση και του 4</w:t>
      </w:r>
      <w:r w:rsidRPr="000903A7">
        <w:rPr>
          <w:rFonts w:eastAsia="Times New Roman"/>
          <w:color w:val="auto"/>
          <w:sz w:val="24"/>
          <w:szCs w:val="24"/>
          <w:vertAlign w:val="superscript"/>
        </w:rPr>
        <w:t>ου</w:t>
      </w:r>
      <w:r>
        <w:rPr>
          <w:rFonts w:eastAsia="Times New Roman"/>
          <w:color w:val="auto"/>
          <w:sz w:val="24"/>
          <w:szCs w:val="24"/>
        </w:rPr>
        <w:t xml:space="preserve"> </w:t>
      </w:r>
      <w:r w:rsidRPr="000903A7">
        <w:rPr>
          <w:rFonts w:eastAsia="Times New Roman"/>
          <w:color w:val="auto"/>
          <w:sz w:val="24"/>
          <w:szCs w:val="24"/>
        </w:rPr>
        <w:t xml:space="preserve">Ορεινού Αγώνα </w:t>
      </w:r>
      <w:r w:rsidRPr="000903A7">
        <w:rPr>
          <w:rFonts w:eastAsia="Times New Roman"/>
          <w:color w:val="auto"/>
          <w:sz w:val="24"/>
          <w:szCs w:val="24"/>
          <w:lang w:val="en-US"/>
        </w:rPr>
        <w:t>IPSILANTIS</w:t>
      </w:r>
      <w:r w:rsidRPr="000903A7">
        <w:rPr>
          <w:rFonts w:eastAsia="Times New Roman"/>
          <w:color w:val="auto"/>
          <w:sz w:val="24"/>
          <w:szCs w:val="24"/>
        </w:rPr>
        <w:t xml:space="preserve"> </w:t>
      </w:r>
      <w:r w:rsidRPr="000903A7">
        <w:rPr>
          <w:rFonts w:eastAsia="Times New Roman"/>
          <w:color w:val="auto"/>
          <w:sz w:val="24"/>
          <w:szCs w:val="24"/>
          <w:lang w:val="en-US"/>
        </w:rPr>
        <w:t>TRAIL</w:t>
      </w:r>
      <w:r w:rsidRPr="000903A7">
        <w:rPr>
          <w:rFonts w:eastAsia="Times New Roman"/>
          <w:color w:val="auto"/>
          <w:sz w:val="24"/>
          <w:szCs w:val="24"/>
        </w:rPr>
        <w:t xml:space="preserve"> που έγινε την  Κυριακή  11 Μαΐου 2025.</w:t>
      </w:r>
    </w:p>
    <w:p w:rsidR="000903A7" w:rsidRPr="000903A7" w:rsidRDefault="000903A7" w:rsidP="000903A7">
      <w:pPr>
        <w:spacing w:after="0" w:line="240" w:lineRule="auto"/>
        <w:rPr>
          <w:rFonts w:eastAsia="Times New Roman"/>
          <w:color w:val="auto"/>
          <w:sz w:val="24"/>
          <w:szCs w:val="24"/>
        </w:rPr>
      </w:pPr>
      <w:r w:rsidRPr="000903A7">
        <w:rPr>
          <w:rFonts w:eastAsia="Times New Roman"/>
          <w:color w:val="auto"/>
          <w:sz w:val="24"/>
          <w:szCs w:val="24"/>
        </w:rPr>
        <w:t xml:space="preserve"> Ένας αγώνας στο πανέμορφο </w:t>
      </w:r>
      <w:proofErr w:type="spellStart"/>
      <w:r w:rsidRPr="000903A7">
        <w:rPr>
          <w:rFonts w:eastAsia="Times New Roman"/>
          <w:color w:val="auto"/>
          <w:sz w:val="24"/>
          <w:szCs w:val="24"/>
        </w:rPr>
        <w:t>Τιλφούσιο</w:t>
      </w:r>
      <w:proofErr w:type="spellEnd"/>
      <w:r w:rsidRPr="000903A7">
        <w:rPr>
          <w:rFonts w:eastAsia="Times New Roman"/>
          <w:color w:val="auto"/>
          <w:sz w:val="24"/>
          <w:szCs w:val="24"/>
        </w:rPr>
        <w:t xml:space="preserve"> όρος της Δημοτικής Κοινότητας Υψηλάντη  τριών διαδρομών (21</w:t>
      </w:r>
      <w:r w:rsidRPr="000903A7">
        <w:rPr>
          <w:rFonts w:eastAsia="Times New Roman"/>
          <w:color w:val="auto"/>
          <w:sz w:val="24"/>
          <w:szCs w:val="24"/>
          <w:lang w:val="en-US"/>
        </w:rPr>
        <w:t>km</w:t>
      </w:r>
      <w:r w:rsidRPr="000903A7">
        <w:rPr>
          <w:rFonts w:eastAsia="Times New Roman"/>
          <w:color w:val="auto"/>
          <w:sz w:val="24"/>
          <w:szCs w:val="24"/>
        </w:rPr>
        <w:t>, 11</w:t>
      </w:r>
      <w:r w:rsidRPr="000903A7">
        <w:rPr>
          <w:rFonts w:eastAsia="Times New Roman"/>
          <w:color w:val="auto"/>
          <w:sz w:val="24"/>
          <w:szCs w:val="24"/>
          <w:lang w:val="en-US"/>
        </w:rPr>
        <w:t>km</w:t>
      </w:r>
      <w:r w:rsidRPr="000903A7">
        <w:rPr>
          <w:rFonts w:eastAsia="Times New Roman"/>
          <w:color w:val="auto"/>
          <w:sz w:val="24"/>
          <w:szCs w:val="24"/>
        </w:rPr>
        <w:t xml:space="preserve"> και 1 </w:t>
      </w:r>
      <w:r w:rsidRPr="000903A7">
        <w:rPr>
          <w:rFonts w:eastAsia="Times New Roman"/>
          <w:color w:val="auto"/>
          <w:sz w:val="24"/>
          <w:szCs w:val="24"/>
          <w:lang w:val="en-US"/>
        </w:rPr>
        <w:t>km</w:t>
      </w:r>
      <w:r w:rsidRPr="000903A7">
        <w:rPr>
          <w:rFonts w:eastAsia="Times New Roman"/>
          <w:color w:val="auto"/>
          <w:sz w:val="24"/>
          <w:szCs w:val="24"/>
        </w:rPr>
        <w:t>.)  που έγιναν υπό την αιγίδα του Δήμου Αλιάρτου</w:t>
      </w:r>
      <w:r>
        <w:rPr>
          <w:rFonts w:eastAsia="Times New Roman"/>
          <w:color w:val="auto"/>
          <w:sz w:val="24"/>
          <w:szCs w:val="24"/>
        </w:rPr>
        <w:t xml:space="preserve"> </w:t>
      </w:r>
      <w:r w:rsidRPr="000903A7">
        <w:rPr>
          <w:rFonts w:eastAsia="Times New Roman"/>
          <w:color w:val="auto"/>
          <w:sz w:val="24"/>
          <w:szCs w:val="24"/>
        </w:rPr>
        <w:t>-</w:t>
      </w:r>
      <w:r>
        <w:rPr>
          <w:rFonts w:eastAsia="Times New Roman"/>
          <w:color w:val="auto"/>
          <w:sz w:val="24"/>
          <w:szCs w:val="24"/>
        </w:rPr>
        <w:t xml:space="preserve"> </w:t>
      </w:r>
      <w:proofErr w:type="spellStart"/>
      <w:r w:rsidRPr="000903A7">
        <w:rPr>
          <w:rFonts w:eastAsia="Times New Roman"/>
          <w:color w:val="auto"/>
          <w:sz w:val="24"/>
          <w:szCs w:val="24"/>
        </w:rPr>
        <w:t>Θεσπιέων</w:t>
      </w:r>
      <w:proofErr w:type="spellEnd"/>
      <w:r>
        <w:rPr>
          <w:rFonts w:eastAsia="Times New Roman"/>
          <w:color w:val="auto"/>
          <w:sz w:val="24"/>
          <w:szCs w:val="24"/>
        </w:rPr>
        <w:t>,</w:t>
      </w:r>
      <w:r w:rsidRPr="000903A7">
        <w:rPr>
          <w:rFonts w:eastAsia="Times New Roman"/>
          <w:color w:val="auto"/>
          <w:sz w:val="24"/>
          <w:szCs w:val="24"/>
        </w:rPr>
        <w:t xml:space="preserve"> της ΓΓΑ και την </w:t>
      </w:r>
      <w:proofErr w:type="spellStart"/>
      <w:r w:rsidRPr="000903A7">
        <w:rPr>
          <w:rFonts w:eastAsia="Times New Roman"/>
          <w:color w:val="auto"/>
          <w:sz w:val="24"/>
          <w:szCs w:val="24"/>
        </w:rPr>
        <w:t>συνδιοργάνωση</w:t>
      </w:r>
      <w:proofErr w:type="spellEnd"/>
      <w:r w:rsidRPr="000903A7">
        <w:rPr>
          <w:rFonts w:eastAsia="Times New Roman"/>
          <w:color w:val="auto"/>
          <w:sz w:val="24"/>
          <w:szCs w:val="24"/>
        </w:rPr>
        <w:t xml:space="preserve"> της Περιφερειακής Ενότητας Βοιωτίας. </w:t>
      </w:r>
    </w:p>
    <w:p w:rsidR="000903A7" w:rsidRDefault="000903A7" w:rsidP="000903A7">
      <w:pPr>
        <w:spacing w:after="0" w:line="240" w:lineRule="auto"/>
        <w:rPr>
          <w:rFonts w:eastAsia="Times New Roman"/>
          <w:color w:val="auto"/>
          <w:sz w:val="24"/>
          <w:szCs w:val="24"/>
        </w:rPr>
      </w:pPr>
      <w:r w:rsidRPr="00C85EF4">
        <w:rPr>
          <w:rFonts w:eastAsia="Times New Roman"/>
          <w:b/>
          <w:color w:val="auto"/>
          <w:sz w:val="24"/>
          <w:szCs w:val="24"/>
        </w:rPr>
        <w:t>Περισσότεροι από 600 δρομείς</w:t>
      </w:r>
      <w:r w:rsidRPr="000903A7">
        <w:rPr>
          <w:rFonts w:eastAsia="Times New Roman"/>
          <w:color w:val="auto"/>
          <w:sz w:val="24"/>
          <w:szCs w:val="24"/>
        </w:rPr>
        <w:t xml:space="preserve"> όλων των ηλικιών  έτρεξαν στις τρεις αυτές διαδρομές  και απόλαυσαν τα υπέροχα μονοπάτια με την πλούσια βλάστηση και βιοποικιλότητα, παίρνοντας δύναμη και την ψυχική ευεξία, στην δύσκολη και επίπονη προσπάθεια που απαιτεί η συμμετοχή και ο ανταγωνισμός στους ορεινούς αγώνες.</w:t>
      </w:r>
    </w:p>
    <w:p w:rsidR="000903A7" w:rsidRDefault="000903A7" w:rsidP="000903A7">
      <w:pPr>
        <w:spacing w:after="0" w:line="240" w:lineRule="auto"/>
        <w:rPr>
          <w:rFonts w:eastAsia="Times New Roman"/>
          <w:color w:val="auto"/>
          <w:sz w:val="24"/>
          <w:szCs w:val="24"/>
        </w:rPr>
      </w:pPr>
      <w:r>
        <w:rPr>
          <w:rFonts w:eastAsia="Times New Roman"/>
          <w:color w:val="auto"/>
          <w:sz w:val="24"/>
          <w:szCs w:val="24"/>
        </w:rPr>
        <w:t xml:space="preserve"> Δήμος ,τ</w:t>
      </w:r>
      <w:r w:rsidRPr="000903A7">
        <w:rPr>
          <w:rFonts w:eastAsia="Times New Roman"/>
          <w:color w:val="auto"/>
          <w:sz w:val="24"/>
          <w:szCs w:val="24"/>
        </w:rPr>
        <w:t xml:space="preserve">οπικοί φορείς, σύλλογοι, δρομείς και εθελοντές ένωσαν τις δυνάμεις τους  με κοινό στόχο την επιτυχή έκβαση ενός αγώνα που συγκαταλέγεται πλέον , σύμφωνα με τις μαρτυρίες των </w:t>
      </w:r>
      <w:proofErr w:type="spellStart"/>
      <w:r w:rsidRPr="000903A7">
        <w:rPr>
          <w:rFonts w:eastAsia="Times New Roman"/>
          <w:color w:val="auto"/>
          <w:sz w:val="24"/>
          <w:szCs w:val="24"/>
        </w:rPr>
        <w:t>συμμετασχόντων</w:t>
      </w:r>
      <w:proofErr w:type="spellEnd"/>
      <w:r w:rsidRPr="000903A7">
        <w:rPr>
          <w:rFonts w:eastAsia="Times New Roman"/>
          <w:color w:val="auto"/>
          <w:sz w:val="24"/>
          <w:szCs w:val="24"/>
        </w:rPr>
        <w:t xml:space="preserve">, στους κορυφαίους της  Ελλάδος. </w:t>
      </w:r>
    </w:p>
    <w:p w:rsidR="000903A7" w:rsidRDefault="000903A7" w:rsidP="000903A7">
      <w:pPr>
        <w:spacing w:after="0" w:line="240" w:lineRule="auto"/>
        <w:rPr>
          <w:rFonts w:eastAsia="Times New Roman"/>
          <w:color w:val="auto"/>
          <w:sz w:val="24"/>
          <w:szCs w:val="24"/>
        </w:rPr>
      </w:pPr>
      <w:r w:rsidRPr="000903A7">
        <w:rPr>
          <w:rFonts w:eastAsia="Times New Roman"/>
          <w:color w:val="auto"/>
          <w:sz w:val="24"/>
          <w:szCs w:val="24"/>
        </w:rPr>
        <w:t xml:space="preserve">Ιδιαίτερες ευχαριστίες στους εθελοντές που για διάστημα αρκετών μηνών μεριμνούσαν για την διαμόρφωση , τον καθαρισμό και την διάνοιξη των μονοπατιών, αλλά και τον  Φυσιολατρικό Σύλλογο </w:t>
      </w:r>
      <w:proofErr w:type="spellStart"/>
      <w:r w:rsidRPr="000903A7">
        <w:rPr>
          <w:rFonts w:eastAsia="Times New Roman"/>
          <w:color w:val="auto"/>
          <w:sz w:val="24"/>
          <w:szCs w:val="24"/>
        </w:rPr>
        <w:t>Τιλφούσα</w:t>
      </w:r>
      <w:proofErr w:type="spellEnd"/>
      <w:r w:rsidRPr="000903A7">
        <w:rPr>
          <w:rFonts w:eastAsia="Times New Roman"/>
          <w:color w:val="auto"/>
          <w:sz w:val="24"/>
          <w:szCs w:val="24"/>
        </w:rPr>
        <w:t xml:space="preserve"> του Υψηλάντη και τους </w:t>
      </w:r>
      <w:r w:rsidRPr="000903A7">
        <w:rPr>
          <w:rFonts w:eastAsia="Times New Roman"/>
          <w:color w:val="auto"/>
          <w:sz w:val="24"/>
          <w:szCs w:val="24"/>
          <w:lang w:val="en-US"/>
        </w:rPr>
        <w:t>ALIARTISTAS</w:t>
      </w:r>
      <w:r w:rsidRPr="000903A7">
        <w:rPr>
          <w:rFonts w:eastAsia="Times New Roman"/>
          <w:color w:val="auto"/>
          <w:sz w:val="24"/>
          <w:szCs w:val="24"/>
        </w:rPr>
        <w:t>.</w:t>
      </w:r>
    </w:p>
    <w:p w:rsidR="000903A7" w:rsidRPr="00D25F17" w:rsidRDefault="000903A7" w:rsidP="000903A7">
      <w:pPr>
        <w:spacing w:after="0" w:line="240" w:lineRule="auto"/>
        <w:rPr>
          <w:rFonts w:eastAsia="Times New Roman"/>
          <w:color w:val="auto"/>
          <w:sz w:val="24"/>
          <w:szCs w:val="24"/>
        </w:rPr>
      </w:pPr>
      <w:r w:rsidRPr="000903A7">
        <w:rPr>
          <w:rFonts w:eastAsia="Times New Roman"/>
          <w:color w:val="auto"/>
          <w:sz w:val="24"/>
          <w:szCs w:val="24"/>
        </w:rPr>
        <w:t xml:space="preserve">Τέλος ευχαριστούμε την ΕΡΤ3 για την ζωντανή σύνδεση στην διάρκεια του αγώνα, το </w:t>
      </w:r>
      <w:r w:rsidRPr="000903A7">
        <w:rPr>
          <w:rFonts w:eastAsia="Times New Roman"/>
          <w:color w:val="auto"/>
          <w:sz w:val="24"/>
          <w:szCs w:val="24"/>
          <w:lang w:val="en-US"/>
        </w:rPr>
        <w:t>STAR</w:t>
      </w:r>
      <w:r w:rsidRPr="000903A7">
        <w:rPr>
          <w:rFonts w:eastAsia="Times New Roman"/>
          <w:color w:val="auto"/>
          <w:sz w:val="24"/>
          <w:szCs w:val="24"/>
        </w:rPr>
        <w:t xml:space="preserve"> Κεντρικής Ελλάδος και το </w:t>
      </w:r>
      <w:r w:rsidRPr="000903A7">
        <w:rPr>
          <w:rFonts w:eastAsia="Times New Roman"/>
          <w:color w:val="auto"/>
          <w:sz w:val="24"/>
          <w:szCs w:val="24"/>
          <w:lang w:val="en-US"/>
        </w:rPr>
        <w:t>PERMISSOS</w:t>
      </w:r>
      <w:r w:rsidRPr="000903A7">
        <w:rPr>
          <w:rFonts w:eastAsia="Times New Roman"/>
          <w:color w:val="auto"/>
          <w:sz w:val="24"/>
          <w:szCs w:val="24"/>
        </w:rPr>
        <w:t>.</w:t>
      </w:r>
      <w:r w:rsidRPr="000903A7">
        <w:rPr>
          <w:rFonts w:eastAsia="Times New Roman"/>
          <w:color w:val="auto"/>
          <w:sz w:val="24"/>
          <w:szCs w:val="24"/>
          <w:lang w:val="en-US"/>
        </w:rPr>
        <w:t>GR</w:t>
      </w:r>
    </w:p>
    <w:p w:rsidR="00D25F17" w:rsidRPr="00D25F17" w:rsidRDefault="00D25F17" w:rsidP="00D25F17">
      <w:pPr>
        <w:spacing w:after="0" w:line="240" w:lineRule="auto"/>
        <w:rPr>
          <w:rFonts w:eastAsia="Times New Roman"/>
          <w:color w:val="auto"/>
          <w:sz w:val="24"/>
          <w:szCs w:val="24"/>
        </w:rPr>
      </w:pPr>
      <w:r w:rsidRPr="00D25F17">
        <w:rPr>
          <w:rFonts w:eastAsia="Times New Roman"/>
          <w:color w:val="auto"/>
          <w:sz w:val="24"/>
          <w:szCs w:val="24"/>
        </w:rPr>
        <w:t>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1"/>
        <w:gridCol w:w="81"/>
      </w:tblGrid>
      <w:tr w:rsidR="009A2AB5" w:rsidRPr="009A2AB5" w:rsidTr="009A2AB5">
        <w:trPr>
          <w:tblCellSpacing w:w="15" w:type="dxa"/>
        </w:trPr>
        <w:tc>
          <w:tcPr>
            <w:tcW w:w="0" w:type="auto"/>
            <w:vAlign w:val="center"/>
            <w:hideMark/>
          </w:tcPr>
          <w:p w:rsidR="009A2AB5" w:rsidRPr="009A2AB5" w:rsidRDefault="005C1366" w:rsidP="009A2AB5">
            <w:pPr>
              <w:spacing w:after="0" w:line="240" w:lineRule="auto"/>
              <w:rPr>
                <w:rFonts w:ascii="Times New Roman" w:eastAsia="Times New Roman" w:hAnsi="Times New Roman" w:cs="Times New Roman"/>
                <w:color w:val="auto"/>
                <w:sz w:val="24"/>
                <w:szCs w:val="24"/>
              </w:rPr>
            </w:pPr>
            <w:r>
              <w:rPr>
                <w:rFonts w:eastAsia="Times New Roman"/>
                <w:color w:val="auto"/>
                <w:sz w:val="28"/>
                <w:szCs w:val="28"/>
              </w:rPr>
              <w:t xml:space="preserve">                            </w:t>
            </w:r>
            <w:r w:rsidR="001F33C4">
              <w:rPr>
                <w:rFonts w:eastAsia="Times New Roman"/>
                <w:color w:val="auto"/>
                <w:sz w:val="28"/>
                <w:szCs w:val="28"/>
              </w:rPr>
              <w:t xml:space="preserve">  </w:t>
            </w:r>
            <w:r>
              <w:rPr>
                <w:rFonts w:eastAsia="Times New Roman"/>
                <w:color w:val="auto"/>
                <w:sz w:val="28"/>
                <w:szCs w:val="28"/>
              </w:rPr>
              <w:t xml:space="preserve">  </w:t>
            </w:r>
            <w:r w:rsidR="00E85718" w:rsidRPr="00E85718">
              <w:rPr>
                <w:rFonts w:eastAsia="Times New Roman"/>
                <w:color w:val="auto"/>
                <w:sz w:val="28"/>
                <w:szCs w:val="28"/>
              </w:rPr>
              <w:t xml:space="preserve"> </w:t>
            </w:r>
            <w:r w:rsidR="00736543">
              <w:rPr>
                <w:rFonts w:eastAsia="Times New Roman"/>
                <w:color w:val="auto"/>
                <w:sz w:val="24"/>
                <w:szCs w:val="24"/>
              </w:rPr>
              <w:t xml:space="preserve">     </w:t>
            </w:r>
          </w:p>
        </w:tc>
        <w:tc>
          <w:tcPr>
            <w:tcW w:w="0" w:type="auto"/>
            <w:vAlign w:val="center"/>
            <w:hideMark/>
          </w:tcPr>
          <w:p w:rsidR="009A2AB5" w:rsidRPr="009A2AB5" w:rsidRDefault="009A2AB5" w:rsidP="009A2AB5">
            <w:pPr>
              <w:spacing w:after="0" w:line="240" w:lineRule="auto"/>
              <w:rPr>
                <w:rFonts w:ascii="Times New Roman" w:eastAsia="Times New Roman" w:hAnsi="Times New Roman" w:cs="Times New Roman"/>
                <w:color w:val="auto"/>
                <w:sz w:val="24"/>
                <w:szCs w:val="24"/>
              </w:rPr>
            </w:pPr>
          </w:p>
        </w:tc>
      </w:tr>
    </w:tbl>
    <w:p w:rsidR="00271B0F" w:rsidRPr="00271B0F" w:rsidRDefault="00271B0F" w:rsidP="00271B0F">
      <w:pPr>
        <w:shd w:val="clear" w:color="auto" w:fill="FFFFFF"/>
        <w:spacing w:after="300"/>
        <w:textAlignment w:val="baseline"/>
        <w:rPr>
          <w:rFonts w:cs="Arial"/>
          <w:b/>
          <w:color w:val="333333"/>
          <w:sz w:val="24"/>
          <w:szCs w:val="24"/>
        </w:rPr>
      </w:pPr>
      <w:r>
        <w:rPr>
          <w:rFonts w:cs="Arial"/>
          <w:b/>
          <w:color w:val="333333"/>
          <w:sz w:val="24"/>
          <w:szCs w:val="24"/>
        </w:rPr>
        <w:t xml:space="preserve">                                                                       </w:t>
      </w:r>
      <w:r w:rsidR="0066537B">
        <w:rPr>
          <w:rFonts w:cs="Arial"/>
          <w:b/>
          <w:color w:val="333333"/>
          <w:sz w:val="24"/>
          <w:szCs w:val="24"/>
        </w:rPr>
        <w:t xml:space="preserve">    </w:t>
      </w:r>
      <w:r>
        <w:rPr>
          <w:rFonts w:cs="Arial"/>
          <w:b/>
          <w:color w:val="333333"/>
          <w:sz w:val="24"/>
          <w:szCs w:val="24"/>
        </w:rPr>
        <w:t xml:space="preserve"> </w:t>
      </w:r>
      <w:r w:rsidRPr="00271B0F">
        <w:rPr>
          <w:rFonts w:cs="Arial"/>
          <w:b/>
          <w:color w:val="333333"/>
          <w:sz w:val="24"/>
          <w:szCs w:val="24"/>
        </w:rPr>
        <w:t>Γραφείο Επικοινωνίας και Δημοσίων Σχέσεων</w:t>
      </w:r>
    </w:p>
    <w:p w:rsidR="00096E0E" w:rsidRPr="008F6F69" w:rsidRDefault="00271B0F" w:rsidP="00271B0F">
      <w:pPr>
        <w:shd w:val="clear" w:color="auto" w:fill="FFFFFF"/>
        <w:spacing w:after="300"/>
        <w:textAlignment w:val="baseline"/>
        <w:rPr>
          <w:rFonts w:cs="Arial"/>
          <w:b/>
          <w:color w:val="333333"/>
          <w:sz w:val="24"/>
          <w:szCs w:val="24"/>
        </w:rPr>
      </w:pPr>
      <w:r w:rsidRPr="00271B0F">
        <w:rPr>
          <w:rFonts w:cs="Arial"/>
          <w:b/>
          <w:color w:val="333333"/>
          <w:sz w:val="24"/>
          <w:szCs w:val="24"/>
        </w:rPr>
        <w:t xml:space="preserve">                                                                            </w:t>
      </w:r>
      <w:bookmarkStart w:id="0" w:name="_GoBack"/>
      <w:bookmarkEnd w:id="0"/>
      <w:r w:rsidRPr="00271B0F">
        <w:rPr>
          <w:rFonts w:cs="Arial"/>
          <w:b/>
          <w:color w:val="333333"/>
          <w:sz w:val="24"/>
          <w:szCs w:val="24"/>
        </w:rPr>
        <w:t xml:space="preserve">                    Δήμου Αλιάρτου - </w:t>
      </w:r>
      <w:proofErr w:type="spellStart"/>
      <w:r w:rsidRPr="00271B0F">
        <w:rPr>
          <w:rFonts w:cs="Arial"/>
          <w:b/>
          <w:color w:val="333333"/>
          <w:sz w:val="24"/>
          <w:szCs w:val="24"/>
        </w:rPr>
        <w:t>Θεσπιέων</w:t>
      </w:r>
      <w:proofErr w:type="spellEnd"/>
      <w:r w:rsidRPr="00271B0F">
        <w:rPr>
          <w:rFonts w:cs="Arial"/>
          <w:b/>
          <w:color w:val="333333"/>
          <w:sz w:val="24"/>
          <w:szCs w:val="24"/>
        </w:rPr>
        <w:t xml:space="preserve">                                                                            </w:t>
      </w:r>
    </w:p>
    <w:sectPr w:rsidR="00096E0E" w:rsidRPr="008F6F69">
      <w:footerReference w:type="default" r:id="rId10"/>
      <w:pgSz w:w="11906" w:h="16838"/>
      <w:pgMar w:top="1440" w:right="674" w:bottom="1440" w:left="1133"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1433B" w:rsidRDefault="0071433B" w:rsidP="00223394">
      <w:pPr>
        <w:spacing w:after="0" w:line="240" w:lineRule="auto"/>
      </w:pPr>
      <w:r>
        <w:separator/>
      </w:r>
    </w:p>
  </w:endnote>
  <w:endnote w:type="continuationSeparator" w:id="0">
    <w:p w:rsidR="0071433B" w:rsidRDefault="0071433B" w:rsidP="002233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EFF" w:usb1="C000785B" w:usb2="00000009" w:usb3="00000000" w:csb0="000001FF" w:csb1="00000000"/>
  </w:font>
  <w:font w:name="Verdana">
    <w:panose1 w:val="020B0604030504040204"/>
    <w:charset w:val="A1"/>
    <w:family w:val="swiss"/>
    <w:pitch w:val="variable"/>
    <w:sig w:usb0="A00006FF" w:usb1="4000205B" w:usb2="00000010" w:usb3="00000000" w:csb0="0000019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3394" w:rsidRDefault="00223394" w:rsidP="00F1198F">
    <w:pPr>
      <w:pStyle w:val="a4"/>
      <w:jc w:val="center"/>
      <w:rPr>
        <w:rFonts w:ascii="Verdana" w:eastAsia="Verdana" w:hAnsi="Verdana" w:cs="Verdana"/>
        <w:color w:val="2F5496"/>
        <w:sz w:val="16"/>
      </w:rPr>
    </w:pPr>
    <w:r>
      <w:rPr>
        <w:rFonts w:ascii="Verdana" w:eastAsia="Verdana" w:hAnsi="Verdana" w:cs="Verdana"/>
        <w:b/>
        <w:color w:val="2F5496"/>
        <w:sz w:val="16"/>
      </w:rPr>
      <w:t>Δήμος Αλιάρτου - Θεσπιέων</w:t>
    </w:r>
  </w:p>
  <w:p w:rsidR="00223394" w:rsidRDefault="00223394">
    <w:pPr>
      <w:pStyle w:val="a4"/>
      <w:rPr>
        <w:rFonts w:ascii="Verdana" w:eastAsia="Verdana" w:hAnsi="Verdana" w:cs="Verdana"/>
        <w:i/>
        <w:color w:val="2F5496"/>
        <w:sz w:val="16"/>
      </w:rPr>
    </w:pPr>
    <w:r>
      <w:rPr>
        <w:rFonts w:ascii="Verdana" w:eastAsia="Verdana" w:hAnsi="Verdana" w:cs="Verdana"/>
        <w:b/>
        <w:i/>
        <w:color w:val="2F5496"/>
        <w:sz w:val="16"/>
      </w:rPr>
      <w:t xml:space="preserve">                            </w:t>
    </w:r>
    <w:proofErr w:type="spellStart"/>
    <w:r>
      <w:rPr>
        <w:rFonts w:ascii="Verdana" w:eastAsia="Verdana" w:hAnsi="Verdana" w:cs="Verdana"/>
        <w:b/>
        <w:i/>
        <w:color w:val="2F5496"/>
        <w:sz w:val="16"/>
      </w:rPr>
      <w:t>Ταχ</w:t>
    </w:r>
    <w:proofErr w:type="spellEnd"/>
    <w:r>
      <w:rPr>
        <w:rFonts w:ascii="Verdana" w:eastAsia="Verdana" w:hAnsi="Verdana" w:cs="Verdana"/>
        <w:b/>
        <w:i/>
        <w:color w:val="2F5496"/>
        <w:sz w:val="16"/>
      </w:rPr>
      <w:t>. Δ/</w:t>
    </w:r>
    <w:proofErr w:type="spellStart"/>
    <w:r>
      <w:rPr>
        <w:rFonts w:ascii="Verdana" w:eastAsia="Verdana" w:hAnsi="Verdana" w:cs="Verdana"/>
        <w:b/>
        <w:i/>
        <w:color w:val="2F5496"/>
        <w:sz w:val="16"/>
      </w:rPr>
      <w:t>νση</w:t>
    </w:r>
    <w:proofErr w:type="spellEnd"/>
    <w:r>
      <w:rPr>
        <w:rFonts w:ascii="Verdana" w:eastAsia="Verdana" w:hAnsi="Verdana" w:cs="Verdana"/>
        <w:b/>
        <w:i/>
        <w:color w:val="2F5496"/>
        <w:sz w:val="16"/>
      </w:rPr>
      <w:t>:</w:t>
    </w:r>
    <w:r>
      <w:rPr>
        <w:rFonts w:ascii="Verdana" w:eastAsia="Verdana" w:hAnsi="Verdana" w:cs="Verdana"/>
        <w:i/>
        <w:color w:val="2F5496"/>
        <w:sz w:val="16"/>
      </w:rPr>
      <w:t xml:space="preserve"> Λεωφόρος Αθηνών Αλίαρτος </w:t>
    </w:r>
    <w:r>
      <w:rPr>
        <w:rFonts w:ascii="Verdana" w:eastAsia="Verdana" w:hAnsi="Verdana" w:cs="Verdana"/>
        <w:b/>
        <w:i/>
        <w:color w:val="2F5496"/>
        <w:sz w:val="16"/>
      </w:rPr>
      <w:t>Τ.Κ.:</w:t>
    </w:r>
    <w:r>
      <w:rPr>
        <w:rFonts w:ascii="Verdana" w:eastAsia="Verdana" w:hAnsi="Verdana" w:cs="Verdana"/>
        <w:i/>
        <w:color w:val="2F5496"/>
        <w:sz w:val="16"/>
      </w:rPr>
      <w:t xml:space="preserve"> 32001 ΑΛΙΑΡΤΟΣ </w:t>
    </w:r>
  </w:p>
  <w:p w:rsidR="00223394" w:rsidRDefault="00223394">
    <w:pPr>
      <w:pStyle w:val="a4"/>
    </w:pPr>
    <w:r>
      <w:rPr>
        <w:rFonts w:ascii="Verdana" w:eastAsia="Verdana" w:hAnsi="Verdana" w:cs="Verdana"/>
        <w:i/>
        <w:color w:val="2F5496"/>
        <w:sz w:val="16"/>
      </w:rPr>
      <w:t xml:space="preserve"> </w:t>
    </w:r>
    <w:proofErr w:type="spellStart"/>
    <w:r>
      <w:rPr>
        <w:rFonts w:ascii="Verdana" w:eastAsia="Verdana" w:hAnsi="Verdana" w:cs="Verdana"/>
        <w:b/>
        <w:i/>
        <w:color w:val="2F5496"/>
        <w:sz w:val="16"/>
      </w:rPr>
      <w:t>Τηλ</w:t>
    </w:r>
    <w:proofErr w:type="spellEnd"/>
    <w:r>
      <w:rPr>
        <w:rFonts w:ascii="Verdana" w:eastAsia="Verdana" w:hAnsi="Verdana" w:cs="Verdana"/>
        <w:b/>
        <w:i/>
        <w:color w:val="2F5496"/>
        <w:sz w:val="16"/>
      </w:rPr>
      <w:t xml:space="preserve">. </w:t>
    </w:r>
    <w:proofErr w:type="spellStart"/>
    <w:r>
      <w:rPr>
        <w:rFonts w:ascii="Verdana" w:eastAsia="Verdana" w:hAnsi="Verdana" w:cs="Verdana"/>
        <w:b/>
        <w:i/>
        <w:color w:val="2F5496"/>
        <w:sz w:val="16"/>
      </w:rPr>
      <w:t>Επικ</w:t>
    </w:r>
    <w:proofErr w:type="spellEnd"/>
    <w:r>
      <w:rPr>
        <w:rFonts w:ascii="Verdana" w:eastAsia="Verdana" w:hAnsi="Verdana" w:cs="Verdana"/>
        <w:b/>
        <w:i/>
        <w:color w:val="2F5496"/>
        <w:sz w:val="16"/>
      </w:rPr>
      <w:t>.:</w:t>
    </w:r>
    <w:r>
      <w:rPr>
        <w:rFonts w:ascii="Verdana" w:eastAsia="Verdana" w:hAnsi="Verdana" w:cs="Verdana"/>
        <w:i/>
        <w:color w:val="2F5496"/>
        <w:sz w:val="16"/>
      </w:rPr>
      <w:t xml:space="preserve"> 22683–50.211 / </w:t>
    </w:r>
    <w:proofErr w:type="spellStart"/>
    <w:r>
      <w:rPr>
        <w:rFonts w:ascii="Verdana" w:eastAsia="Verdana" w:hAnsi="Verdana" w:cs="Verdana"/>
        <w:b/>
        <w:i/>
        <w:color w:val="2F5496"/>
        <w:sz w:val="16"/>
      </w:rPr>
      <w:t>Fax</w:t>
    </w:r>
    <w:proofErr w:type="spellEnd"/>
    <w:r>
      <w:rPr>
        <w:rFonts w:ascii="Verdana" w:eastAsia="Verdana" w:hAnsi="Verdana" w:cs="Verdana"/>
        <w:b/>
        <w:i/>
        <w:color w:val="2F5496"/>
        <w:sz w:val="16"/>
      </w:rPr>
      <w:t>:</w:t>
    </w:r>
    <w:r>
      <w:rPr>
        <w:rFonts w:ascii="Verdana" w:eastAsia="Verdana" w:hAnsi="Verdana" w:cs="Verdana"/>
        <w:i/>
        <w:color w:val="2F5496"/>
        <w:sz w:val="16"/>
      </w:rPr>
      <w:t xml:space="preserve"> 22680-22.690 / </w:t>
    </w:r>
    <w:r>
      <w:rPr>
        <w:rFonts w:ascii="Verdana" w:eastAsia="Verdana" w:hAnsi="Verdana" w:cs="Verdana"/>
        <w:b/>
        <w:i/>
        <w:color w:val="2F5496"/>
        <w:sz w:val="16"/>
      </w:rPr>
      <w:t>URL</w:t>
    </w:r>
    <w:hyperlink r:id="rId1">
      <w:r>
        <w:rPr>
          <w:rFonts w:ascii="Verdana" w:eastAsia="Verdana" w:hAnsi="Verdana" w:cs="Verdana"/>
          <w:b/>
          <w:i/>
          <w:color w:val="2F5496"/>
          <w:sz w:val="16"/>
        </w:rPr>
        <w:t>:</w:t>
      </w:r>
    </w:hyperlink>
    <w:hyperlink r:id="rId2">
      <w:r>
        <w:rPr>
          <w:rFonts w:ascii="Verdana" w:eastAsia="Verdana" w:hAnsi="Verdana" w:cs="Verdana"/>
          <w:i/>
          <w:color w:val="2F5496"/>
          <w:sz w:val="16"/>
          <w:u w:val="single" w:color="2F5496"/>
        </w:rPr>
        <w:t>www</w:t>
      </w:r>
    </w:hyperlink>
    <w:hyperlink r:id="rId3">
      <w:r>
        <w:rPr>
          <w:rFonts w:ascii="Verdana" w:eastAsia="Verdana" w:hAnsi="Verdana" w:cs="Verdana"/>
          <w:i/>
          <w:color w:val="2F5496"/>
          <w:sz w:val="16"/>
          <w:u w:val="single" w:color="2F5496"/>
        </w:rPr>
        <w:t>.</w:t>
      </w:r>
    </w:hyperlink>
    <w:hyperlink r:id="rId4">
      <w:r>
        <w:rPr>
          <w:rFonts w:ascii="Verdana" w:eastAsia="Verdana" w:hAnsi="Verdana" w:cs="Verdana"/>
          <w:i/>
          <w:color w:val="2F5496"/>
          <w:sz w:val="16"/>
          <w:u w:val="single" w:color="2F5496"/>
        </w:rPr>
        <w:t>aliartos</w:t>
      </w:r>
    </w:hyperlink>
    <w:hyperlink r:id="rId5">
      <w:r>
        <w:rPr>
          <w:rFonts w:ascii="Verdana" w:eastAsia="Verdana" w:hAnsi="Verdana" w:cs="Verdana"/>
          <w:i/>
          <w:color w:val="2F5496"/>
          <w:sz w:val="16"/>
          <w:u w:val="single" w:color="2F5496"/>
        </w:rPr>
        <w:t>.</w:t>
      </w:r>
    </w:hyperlink>
    <w:hyperlink r:id="rId6">
      <w:r>
        <w:rPr>
          <w:rFonts w:ascii="Verdana" w:eastAsia="Verdana" w:hAnsi="Verdana" w:cs="Verdana"/>
          <w:i/>
          <w:color w:val="2F5496"/>
          <w:sz w:val="16"/>
          <w:u w:val="single" w:color="2F5496"/>
        </w:rPr>
        <w:t>gov</w:t>
      </w:r>
    </w:hyperlink>
    <w:hyperlink r:id="rId7">
      <w:r>
        <w:rPr>
          <w:rFonts w:ascii="Verdana" w:eastAsia="Verdana" w:hAnsi="Verdana" w:cs="Verdana"/>
          <w:i/>
          <w:color w:val="2F5496"/>
          <w:sz w:val="16"/>
          <w:u w:val="single" w:color="2F5496"/>
        </w:rPr>
        <w:t>.</w:t>
      </w:r>
    </w:hyperlink>
    <w:hyperlink r:id="rId8">
      <w:r>
        <w:rPr>
          <w:rFonts w:ascii="Verdana" w:eastAsia="Verdana" w:hAnsi="Verdana" w:cs="Verdana"/>
          <w:i/>
          <w:color w:val="2F5496"/>
          <w:sz w:val="16"/>
          <w:u w:val="single" w:color="2F5496"/>
        </w:rPr>
        <w:t>gr</w:t>
      </w:r>
    </w:hyperlink>
    <w:hyperlink r:id="rId9">
      <w:r>
        <w:rPr>
          <w:rFonts w:ascii="Verdana" w:eastAsia="Verdana" w:hAnsi="Verdana" w:cs="Verdana"/>
          <w:i/>
          <w:color w:val="2F5496"/>
          <w:sz w:val="16"/>
        </w:rPr>
        <w:t xml:space="preserve"> </w:t>
      </w:r>
    </w:hyperlink>
    <w:r>
      <w:rPr>
        <w:rFonts w:ascii="Verdana" w:eastAsia="Verdana" w:hAnsi="Verdana" w:cs="Verdana"/>
        <w:i/>
        <w:color w:val="2F5496"/>
        <w:sz w:val="16"/>
      </w:rPr>
      <w:t xml:space="preserve">/ </w:t>
    </w:r>
    <w:proofErr w:type="spellStart"/>
    <w:r>
      <w:rPr>
        <w:rFonts w:ascii="Verdana" w:eastAsia="Verdana" w:hAnsi="Verdana" w:cs="Verdana"/>
        <w:b/>
        <w:i/>
        <w:color w:val="2F5496"/>
        <w:sz w:val="16"/>
      </w:rPr>
      <w:t>e-mail:</w:t>
    </w:r>
    <w:r>
      <w:rPr>
        <w:rFonts w:ascii="Verdana" w:eastAsia="Verdana" w:hAnsi="Verdana" w:cs="Verdana"/>
        <w:i/>
        <w:color w:val="2F5496"/>
        <w:sz w:val="16"/>
        <w:u w:val="single" w:color="2F5496"/>
      </w:rPr>
      <w:t>info@aliartos.gov.gr</w:t>
    </w:r>
    <w:proofErr w:type="spellEnd"/>
    <w:r>
      <w:rPr>
        <w:rFonts w:ascii="Times New Roman" w:eastAsia="Times New Roman" w:hAnsi="Times New Roman" w:cs="Times New Roman"/>
        <w:i/>
        <w:sz w:val="16"/>
      </w:rPr>
      <w:t xml:space="preserve">  </w:t>
    </w:r>
    <w:r>
      <w:ptab w:relativeTo="margin" w:alignment="center" w:leader="none"/>
    </w:r>
    <w:r>
      <w:ptab w:relativeTo="margin" w:alignment="right" w:leader="none"/>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1433B" w:rsidRDefault="0071433B" w:rsidP="00223394">
      <w:pPr>
        <w:spacing w:after="0" w:line="240" w:lineRule="auto"/>
      </w:pPr>
      <w:r>
        <w:separator/>
      </w:r>
    </w:p>
  </w:footnote>
  <w:footnote w:type="continuationSeparator" w:id="0">
    <w:p w:rsidR="0071433B" w:rsidRDefault="0071433B" w:rsidP="0022339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6F0A67"/>
    <w:multiLevelType w:val="hybridMultilevel"/>
    <w:tmpl w:val="D302AD1C"/>
    <w:lvl w:ilvl="0" w:tplc="66402716">
      <w:start w:val="1"/>
      <w:numFmt w:val="decimal"/>
      <w:lvlText w:val="%1."/>
      <w:lvlJc w:val="left"/>
      <w:pPr>
        <w:ind w:left="1118" w:hanging="360"/>
      </w:pPr>
      <w:rPr>
        <w:rFonts w:hint="default"/>
      </w:rPr>
    </w:lvl>
    <w:lvl w:ilvl="1" w:tplc="04080019" w:tentative="1">
      <w:start w:val="1"/>
      <w:numFmt w:val="lowerLetter"/>
      <w:lvlText w:val="%2."/>
      <w:lvlJc w:val="left"/>
      <w:pPr>
        <w:ind w:left="1838" w:hanging="360"/>
      </w:pPr>
    </w:lvl>
    <w:lvl w:ilvl="2" w:tplc="0408001B" w:tentative="1">
      <w:start w:val="1"/>
      <w:numFmt w:val="lowerRoman"/>
      <w:lvlText w:val="%3."/>
      <w:lvlJc w:val="right"/>
      <w:pPr>
        <w:ind w:left="2558" w:hanging="180"/>
      </w:pPr>
    </w:lvl>
    <w:lvl w:ilvl="3" w:tplc="0408000F" w:tentative="1">
      <w:start w:val="1"/>
      <w:numFmt w:val="decimal"/>
      <w:lvlText w:val="%4."/>
      <w:lvlJc w:val="left"/>
      <w:pPr>
        <w:ind w:left="3278" w:hanging="360"/>
      </w:pPr>
    </w:lvl>
    <w:lvl w:ilvl="4" w:tplc="04080019" w:tentative="1">
      <w:start w:val="1"/>
      <w:numFmt w:val="lowerLetter"/>
      <w:lvlText w:val="%5."/>
      <w:lvlJc w:val="left"/>
      <w:pPr>
        <w:ind w:left="3998" w:hanging="360"/>
      </w:pPr>
    </w:lvl>
    <w:lvl w:ilvl="5" w:tplc="0408001B" w:tentative="1">
      <w:start w:val="1"/>
      <w:numFmt w:val="lowerRoman"/>
      <w:lvlText w:val="%6."/>
      <w:lvlJc w:val="right"/>
      <w:pPr>
        <w:ind w:left="4718" w:hanging="180"/>
      </w:pPr>
    </w:lvl>
    <w:lvl w:ilvl="6" w:tplc="0408000F" w:tentative="1">
      <w:start w:val="1"/>
      <w:numFmt w:val="decimal"/>
      <w:lvlText w:val="%7."/>
      <w:lvlJc w:val="left"/>
      <w:pPr>
        <w:ind w:left="5438" w:hanging="360"/>
      </w:pPr>
    </w:lvl>
    <w:lvl w:ilvl="7" w:tplc="04080019" w:tentative="1">
      <w:start w:val="1"/>
      <w:numFmt w:val="lowerLetter"/>
      <w:lvlText w:val="%8."/>
      <w:lvlJc w:val="left"/>
      <w:pPr>
        <w:ind w:left="6158" w:hanging="360"/>
      </w:pPr>
    </w:lvl>
    <w:lvl w:ilvl="8" w:tplc="0408001B" w:tentative="1">
      <w:start w:val="1"/>
      <w:numFmt w:val="lowerRoman"/>
      <w:lvlText w:val="%9."/>
      <w:lvlJc w:val="right"/>
      <w:pPr>
        <w:ind w:left="6878" w:hanging="180"/>
      </w:pPr>
    </w:lvl>
  </w:abstractNum>
  <w:abstractNum w:abstractNumId="1" w15:restartNumberingAfterBreak="0">
    <w:nsid w:val="118961F3"/>
    <w:multiLevelType w:val="hybridMultilevel"/>
    <w:tmpl w:val="DBFCDA9E"/>
    <w:lvl w:ilvl="0" w:tplc="8A4AA60A">
      <w:start w:val="1"/>
      <w:numFmt w:val="decimal"/>
      <w:lvlText w:val="%1."/>
      <w:lvlJc w:val="left"/>
      <w:pPr>
        <w:ind w:left="1118" w:hanging="360"/>
      </w:pPr>
      <w:rPr>
        <w:rFonts w:hint="default"/>
        <w:u w:val="none"/>
      </w:rPr>
    </w:lvl>
    <w:lvl w:ilvl="1" w:tplc="04080019" w:tentative="1">
      <w:start w:val="1"/>
      <w:numFmt w:val="lowerLetter"/>
      <w:lvlText w:val="%2."/>
      <w:lvlJc w:val="left"/>
      <w:pPr>
        <w:ind w:left="1838" w:hanging="360"/>
      </w:pPr>
    </w:lvl>
    <w:lvl w:ilvl="2" w:tplc="0408001B" w:tentative="1">
      <w:start w:val="1"/>
      <w:numFmt w:val="lowerRoman"/>
      <w:lvlText w:val="%3."/>
      <w:lvlJc w:val="right"/>
      <w:pPr>
        <w:ind w:left="2558" w:hanging="180"/>
      </w:pPr>
    </w:lvl>
    <w:lvl w:ilvl="3" w:tplc="0408000F" w:tentative="1">
      <w:start w:val="1"/>
      <w:numFmt w:val="decimal"/>
      <w:lvlText w:val="%4."/>
      <w:lvlJc w:val="left"/>
      <w:pPr>
        <w:ind w:left="3278" w:hanging="360"/>
      </w:pPr>
    </w:lvl>
    <w:lvl w:ilvl="4" w:tplc="04080019" w:tentative="1">
      <w:start w:val="1"/>
      <w:numFmt w:val="lowerLetter"/>
      <w:lvlText w:val="%5."/>
      <w:lvlJc w:val="left"/>
      <w:pPr>
        <w:ind w:left="3998" w:hanging="360"/>
      </w:pPr>
    </w:lvl>
    <w:lvl w:ilvl="5" w:tplc="0408001B" w:tentative="1">
      <w:start w:val="1"/>
      <w:numFmt w:val="lowerRoman"/>
      <w:lvlText w:val="%6."/>
      <w:lvlJc w:val="right"/>
      <w:pPr>
        <w:ind w:left="4718" w:hanging="180"/>
      </w:pPr>
    </w:lvl>
    <w:lvl w:ilvl="6" w:tplc="0408000F" w:tentative="1">
      <w:start w:val="1"/>
      <w:numFmt w:val="decimal"/>
      <w:lvlText w:val="%7."/>
      <w:lvlJc w:val="left"/>
      <w:pPr>
        <w:ind w:left="5438" w:hanging="360"/>
      </w:pPr>
    </w:lvl>
    <w:lvl w:ilvl="7" w:tplc="04080019" w:tentative="1">
      <w:start w:val="1"/>
      <w:numFmt w:val="lowerLetter"/>
      <w:lvlText w:val="%8."/>
      <w:lvlJc w:val="left"/>
      <w:pPr>
        <w:ind w:left="6158" w:hanging="360"/>
      </w:pPr>
    </w:lvl>
    <w:lvl w:ilvl="8" w:tplc="0408001B" w:tentative="1">
      <w:start w:val="1"/>
      <w:numFmt w:val="lowerRoman"/>
      <w:lvlText w:val="%9."/>
      <w:lvlJc w:val="right"/>
      <w:pPr>
        <w:ind w:left="6878" w:hanging="180"/>
      </w:pPr>
    </w:lvl>
  </w:abstractNum>
  <w:abstractNum w:abstractNumId="2" w15:restartNumberingAfterBreak="0">
    <w:nsid w:val="252546AE"/>
    <w:multiLevelType w:val="hybridMultilevel"/>
    <w:tmpl w:val="9E42BD82"/>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15:restartNumberingAfterBreak="0">
    <w:nsid w:val="266065FB"/>
    <w:multiLevelType w:val="hybridMultilevel"/>
    <w:tmpl w:val="5A06EEDC"/>
    <w:lvl w:ilvl="0" w:tplc="04080001">
      <w:start w:val="1"/>
      <w:numFmt w:val="bullet"/>
      <w:lvlText w:val=""/>
      <w:lvlJc w:val="left"/>
      <w:pPr>
        <w:tabs>
          <w:tab w:val="num" w:pos="780"/>
        </w:tabs>
        <w:ind w:left="780" w:hanging="360"/>
      </w:pPr>
      <w:rPr>
        <w:rFonts w:ascii="Symbol" w:hAnsi="Symbol" w:hint="default"/>
      </w:rPr>
    </w:lvl>
    <w:lvl w:ilvl="1" w:tplc="04080003" w:tentative="1">
      <w:start w:val="1"/>
      <w:numFmt w:val="bullet"/>
      <w:lvlText w:val="o"/>
      <w:lvlJc w:val="left"/>
      <w:pPr>
        <w:tabs>
          <w:tab w:val="num" w:pos="1500"/>
        </w:tabs>
        <w:ind w:left="1500" w:hanging="360"/>
      </w:pPr>
      <w:rPr>
        <w:rFonts w:ascii="Courier New" w:hAnsi="Courier New" w:cs="Courier New" w:hint="default"/>
      </w:rPr>
    </w:lvl>
    <w:lvl w:ilvl="2" w:tplc="04080005" w:tentative="1">
      <w:start w:val="1"/>
      <w:numFmt w:val="bullet"/>
      <w:lvlText w:val=""/>
      <w:lvlJc w:val="left"/>
      <w:pPr>
        <w:tabs>
          <w:tab w:val="num" w:pos="2220"/>
        </w:tabs>
        <w:ind w:left="2220" w:hanging="360"/>
      </w:pPr>
      <w:rPr>
        <w:rFonts w:ascii="Wingdings" w:hAnsi="Wingdings" w:hint="default"/>
      </w:rPr>
    </w:lvl>
    <w:lvl w:ilvl="3" w:tplc="04080001" w:tentative="1">
      <w:start w:val="1"/>
      <w:numFmt w:val="bullet"/>
      <w:lvlText w:val=""/>
      <w:lvlJc w:val="left"/>
      <w:pPr>
        <w:tabs>
          <w:tab w:val="num" w:pos="2940"/>
        </w:tabs>
        <w:ind w:left="2940" w:hanging="360"/>
      </w:pPr>
      <w:rPr>
        <w:rFonts w:ascii="Symbol" w:hAnsi="Symbol" w:hint="default"/>
      </w:rPr>
    </w:lvl>
    <w:lvl w:ilvl="4" w:tplc="04080003" w:tentative="1">
      <w:start w:val="1"/>
      <w:numFmt w:val="bullet"/>
      <w:lvlText w:val="o"/>
      <w:lvlJc w:val="left"/>
      <w:pPr>
        <w:tabs>
          <w:tab w:val="num" w:pos="3660"/>
        </w:tabs>
        <w:ind w:left="3660" w:hanging="360"/>
      </w:pPr>
      <w:rPr>
        <w:rFonts w:ascii="Courier New" w:hAnsi="Courier New" w:cs="Courier New" w:hint="default"/>
      </w:rPr>
    </w:lvl>
    <w:lvl w:ilvl="5" w:tplc="04080005" w:tentative="1">
      <w:start w:val="1"/>
      <w:numFmt w:val="bullet"/>
      <w:lvlText w:val=""/>
      <w:lvlJc w:val="left"/>
      <w:pPr>
        <w:tabs>
          <w:tab w:val="num" w:pos="4380"/>
        </w:tabs>
        <w:ind w:left="4380" w:hanging="360"/>
      </w:pPr>
      <w:rPr>
        <w:rFonts w:ascii="Wingdings" w:hAnsi="Wingdings" w:hint="default"/>
      </w:rPr>
    </w:lvl>
    <w:lvl w:ilvl="6" w:tplc="04080001" w:tentative="1">
      <w:start w:val="1"/>
      <w:numFmt w:val="bullet"/>
      <w:lvlText w:val=""/>
      <w:lvlJc w:val="left"/>
      <w:pPr>
        <w:tabs>
          <w:tab w:val="num" w:pos="5100"/>
        </w:tabs>
        <w:ind w:left="5100" w:hanging="360"/>
      </w:pPr>
      <w:rPr>
        <w:rFonts w:ascii="Symbol" w:hAnsi="Symbol" w:hint="default"/>
      </w:rPr>
    </w:lvl>
    <w:lvl w:ilvl="7" w:tplc="04080003" w:tentative="1">
      <w:start w:val="1"/>
      <w:numFmt w:val="bullet"/>
      <w:lvlText w:val="o"/>
      <w:lvlJc w:val="left"/>
      <w:pPr>
        <w:tabs>
          <w:tab w:val="num" w:pos="5820"/>
        </w:tabs>
        <w:ind w:left="5820" w:hanging="360"/>
      </w:pPr>
      <w:rPr>
        <w:rFonts w:ascii="Courier New" w:hAnsi="Courier New" w:cs="Courier New" w:hint="default"/>
      </w:rPr>
    </w:lvl>
    <w:lvl w:ilvl="8" w:tplc="04080005" w:tentative="1">
      <w:start w:val="1"/>
      <w:numFmt w:val="bullet"/>
      <w:lvlText w:val=""/>
      <w:lvlJc w:val="left"/>
      <w:pPr>
        <w:tabs>
          <w:tab w:val="num" w:pos="6540"/>
        </w:tabs>
        <w:ind w:left="6540" w:hanging="360"/>
      </w:pPr>
      <w:rPr>
        <w:rFonts w:ascii="Wingdings" w:hAnsi="Wingdings" w:hint="default"/>
      </w:rPr>
    </w:lvl>
  </w:abstractNum>
  <w:abstractNum w:abstractNumId="4" w15:restartNumberingAfterBreak="0">
    <w:nsid w:val="2E6F15AB"/>
    <w:multiLevelType w:val="hybridMultilevel"/>
    <w:tmpl w:val="D43A6F5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3CE25B63"/>
    <w:multiLevelType w:val="hybridMultilevel"/>
    <w:tmpl w:val="68E23AF0"/>
    <w:lvl w:ilvl="0" w:tplc="98CC6BB4">
      <w:start w:val="1"/>
      <w:numFmt w:val="decimal"/>
      <w:lvlText w:val="%1."/>
      <w:lvlJc w:val="left"/>
      <w:pPr>
        <w:ind w:left="1118" w:hanging="360"/>
      </w:pPr>
      <w:rPr>
        <w:rFonts w:hint="default"/>
      </w:rPr>
    </w:lvl>
    <w:lvl w:ilvl="1" w:tplc="04080019" w:tentative="1">
      <w:start w:val="1"/>
      <w:numFmt w:val="lowerLetter"/>
      <w:lvlText w:val="%2."/>
      <w:lvlJc w:val="left"/>
      <w:pPr>
        <w:ind w:left="1838" w:hanging="360"/>
      </w:pPr>
    </w:lvl>
    <w:lvl w:ilvl="2" w:tplc="0408001B" w:tentative="1">
      <w:start w:val="1"/>
      <w:numFmt w:val="lowerRoman"/>
      <w:lvlText w:val="%3."/>
      <w:lvlJc w:val="right"/>
      <w:pPr>
        <w:ind w:left="2558" w:hanging="180"/>
      </w:pPr>
    </w:lvl>
    <w:lvl w:ilvl="3" w:tplc="0408000F" w:tentative="1">
      <w:start w:val="1"/>
      <w:numFmt w:val="decimal"/>
      <w:lvlText w:val="%4."/>
      <w:lvlJc w:val="left"/>
      <w:pPr>
        <w:ind w:left="3278" w:hanging="360"/>
      </w:pPr>
    </w:lvl>
    <w:lvl w:ilvl="4" w:tplc="04080019" w:tentative="1">
      <w:start w:val="1"/>
      <w:numFmt w:val="lowerLetter"/>
      <w:lvlText w:val="%5."/>
      <w:lvlJc w:val="left"/>
      <w:pPr>
        <w:ind w:left="3998" w:hanging="360"/>
      </w:pPr>
    </w:lvl>
    <w:lvl w:ilvl="5" w:tplc="0408001B" w:tentative="1">
      <w:start w:val="1"/>
      <w:numFmt w:val="lowerRoman"/>
      <w:lvlText w:val="%6."/>
      <w:lvlJc w:val="right"/>
      <w:pPr>
        <w:ind w:left="4718" w:hanging="180"/>
      </w:pPr>
    </w:lvl>
    <w:lvl w:ilvl="6" w:tplc="0408000F" w:tentative="1">
      <w:start w:val="1"/>
      <w:numFmt w:val="decimal"/>
      <w:lvlText w:val="%7."/>
      <w:lvlJc w:val="left"/>
      <w:pPr>
        <w:ind w:left="5438" w:hanging="360"/>
      </w:pPr>
    </w:lvl>
    <w:lvl w:ilvl="7" w:tplc="04080019" w:tentative="1">
      <w:start w:val="1"/>
      <w:numFmt w:val="lowerLetter"/>
      <w:lvlText w:val="%8."/>
      <w:lvlJc w:val="left"/>
      <w:pPr>
        <w:ind w:left="6158" w:hanging="360"/>
      </w:pPr>
    </w:lvl>
    <w:lvl w:ilvl="8" w:tplc="0408001B" w:tentative="1">
      <w:start w:val="1"/>
      <w:numFmt w:val="lowerRoman"/>
      <w:lvlText w:val="%9."/>
      <w:lvlJc w:val="right"/>
      <w:pPr>
        <w:ind w:left="6878" w:hanging="180"/>
      </w:pPr>
    </w:lvl>
  </w:abstractNum>
  <w:abstractNum w:abstractNumId="6" w15:restartNumberingAfterBreak="0">
    <w:nsid w:val="551C5E6E"/>
    <w:multiLevelType w:val="hybridMultilevel"/>
    <w:tmpl w:val="FA6491BA"/>
    <w:lvl w:ilvl="0" w:tplc="2AA42284">
      <w:start w:val="1"/>
      <w:numFmt w:val="bullet"/>
      <w:lvlText w:val="●"/>
      <w:lvlJc w:val="left"/>
      <w:pPr>
        <w:ind w:left="75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A8DEC2D8">
      <w:start w:val="1"/>
      <w:numFmt w:val="bullet"/>
      <w:lvlText w:val="o"/>
      <w:lvlJc w:val="left"/>
      <w:pPr>
        <w:ind w:left="14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2EE5964">
      <w:start w:val="1"/>
      <w:numFmt w:val="bullet"/>
      <w:lvlText w:val="▪"/>
      <w:lvlJc w:val="left"/>
      <w:pPr>
        <w:ind w:left="22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BB28F74">
      <w:start w:val="1"/>
      <w:numFmt w:val="bullet"/>
      <w:lvlText w:val="•"/>
      <w:lvlJc w:val="left"/>
      <w:pPr>
        <w:ind w:left="29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6A03BA2">
      <w:start w:val="1"/>
      <w:numFmt w:val="bullet"/>
      <w:lvlText w:val="o"/>
      <w:lvlJc w:val="left"/>
      <w:pPr>
        <w:ind w:left="365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04DA7BC4">
      <w:start w:val="1"/>
      <w:numFmt w:val="bullet"/>
      <w:lvlText w:val="▪"/>
      <w:lvlJc w:val="left"/>
      <w:pPr>
        <w:ind w:left="437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910CE5F6">
      <w:start w:val="1"/>
      <w:numFmt w:val="bullet"/>
      <w:lvlText w:val="•"/>
      <w:lvlJc w:val="left"/>
      <w:pPr>
        <w:ind w:left="50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C9C0006">
      <w:start w:val="1"/>
      <w:numFmt w:val="bullet"/>
      <w:lvlText w:val="o"/>
      <w:lvlJc w:val="left"/>
      <w:pPr>
        <w:ind w:left="58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3C6B158">
      <w:start w:val="1"/>
      <w:numFmt w:val="bullet"/>
      <w:lvlText w:val="▪"/>
      <w:lvlJc w:val="left"/>
      <w:pPr>
        <w:ind w:left="65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5A610750"/>
    <w:multiLevelType w:val="hybridMultilevel"/>
    <w:tmpl w:val="57D02AC4"/>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25F23CE"/>
    <w:multiLevelType w:val="hybridMultilevel"/>
    <w:tmpl w:val="AE3A9B12"/>
    <w:lvl w:ilvl="0" w:tplc="9C8E8412">
      <w:start w:val="1"/>
      <w:numFmt w:val="decimal"/>
      <w:lvlText w:val="%1."/>
      <w:lvlJc w:val="left"/>
      <w:pPr>
        <w:ind w:left="629"/>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1" w:tplc="17F4340E">
      <w:start w:val="1"/>
      <w:numFmt w:val="lowerLetter"/>
      <w:lvlText w:val="%2"/>
      <w:lvlJc w:val="left"/>
      <w:pPr>
        <w:ind w:left="136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2" w:tplc="853A7456">
      <w:start w:val="1"/>
      <w:numFmt w:val="lowerRoman"/>
      <w:lvlText w:val="%3"/>
      <w:lvlJc w:val="left"/>
      <w:pPr>
        <w:ind w:left="208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3" w:tplc="86CEEEB0">
      <w:start w:val="1"/>
      <w:numFmt w:val="decimal"/>
      <w:lvlText w:val="%4"/>
      <w:lvlJc w:val="left"/>
      <w:pPr>
        <w:ind w:left="280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4" w:tplc="699AC9E6">
      <w:start w:val="1"/>
      <w:numFmt w:val="lowerLetter"/>
      <w:lvlText w:val="%5"/>
      <w:lvlJc w:val="left"/>
      <w:pPr>
        <w:ind w:left="352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5" w:tplc="F98C12CA">
      <w:start w:val="1"/>
      <w:numFmt w:val="lowerRoman"/>
      <w:lvlText w:val="%6"/>
      <w:lvlJc w:val="left"/>
      <w:pPr>
        <w:ind w:left="424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6" w:tplc="0DCA3934">
      <w:start w:val="1"/>
      <w:numFmt w:val="decimal"/>
      <w:lvlText w:val="%7"/>
      <w:lvlJc w:val="left"/>
      <w:pPr>
        <w:ind w:left="496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7" w:tplc="0486CFA8">
      <w:start w:val="1"/>
      <w:numFmt w:val="lowerLetter"/>
      <w:lvlText w:val="%8"/>
      <w:lvlJc w:val="left"/>
      <w:pPr>
        <w:ind w:left="568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8" w:tplc="0B60BA88">
      <w:start w:val="1"/>
      <w:numFmt w:val="lowerRoman"/>
      <w:lvlText w:val="%9"/>
      <w:lvlJc w:val="left"/>
      <w:pPr>
        <w:ind w:left="640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abstractNum>
  <w:abstractNum w:abstractNumId="9" w15:restartNumberingAfterBreak="0">
    <w:nsid w:val="628C59A2"/>
    <w:multiLevelType w:val="hybridMultilevel"/>
    <w:tmpl w:val="F64EBA88"/>
    <w:lvl w:ilvl="0" w:tplc="F5F411B0">
      <w:start w:val="1"/>
      <w:numFmt w:val="decimal"/>
      <w:lvlText w:val="%1."/>
      <w:lvlJc w:val="left"/>
      <w:pPr>
        <w:ind w:left="615" w:hanging="360"/>
      </w:pPr>
      <w:rPr>
        <w:rFonts w:hint="default"/>
        <w:b/>
      </w:rPr>
    </w:lvl>
    <w:lvl w:ilvl="1" w:tplc="04080019" w:tentative="1">
      <w:start w:val="1"/>
      <w:numFmt w:val="lowerLetter"/>
      <w:lvlText w:val="%2."/>
      <w:lvlJc w:val="left"/>
      <w:pPr>
        <w:ind w:left="1335" w:hanging="360"/>
      </w:pPr>
    </w:lvl>
    <w:lvl w:ilvl="2" w:tplc="0408001B" w:tentative="1">
      <w:start w:val="1"/>
      <w:numFmt w:val="lowerRoman"/>
      <w:lvlText w:val="%3."/>
      <w:lvlJc w:val="right"/>
      <w:pPr>
        <w:ind w:left="2055" w:hanging="180"/>
      </w:pPr>
    </w:lvl>
    <w:lvl w:ilvl="3" w:tplc="0408000F" w:tentative="1">
      <w:start w:val="1"/>
      <w:numFmt w:val="decimal"/>
      <w:lvlText w:val="%4."/>
      <w:lvlJc w:val="left"/>
      <w:pPr>
        <w:ind w:left="2775" w:hanging="360"/>
      </w:pPr>
    </w:lvl>
    <w:lvl w:ilvl="4" w:tplc="04080019" w:tentative="1">
      <w:start w:val="1"/>
      <w:numFmt w:val="lowerLetter"/>
      <w:lvlText w:val="%5."/>
      <w:lvlJc w:val="left"/>
      <w:pPr>
        <w:ind w:left="3495" w:hanging="360"/>
      </w:pPr>
    </w:lvl>
    <w:lvl w:ilvl="5" w:tplc="0408001B" w:tentative="1">
      <w:start w:val="1"/>
      <w:numFmt w:val="lowerRoman"/>
      <w:lvlText w:val="%6."/>
      <w:lvlJc w:val="right"/>
      <w:pPr>
        <w:ind w:left="4215" w:hanging="180"/>
      </w:pPr>
    </w:lvl>
    <w:lvl w:ilvl="6" w:tplc="0408000F" w:tentative="1">
      <w:start w:val="1"/>
      <w:numFmt w:val="decimal"/>
      <w:lvlText w:val="%7."/>
      <w:lvlJc w:val="left"/>
      <w:pPr>
        <w:ind w:left="4935" w:hanging="360"/>
      </w:pPr>
    </w:lvl>
    <w:lvl w:ilvl="7" w:tplc="04080019" w:tentative="1">
      <w:start w:val="1"/>
      <w:numFmt w:val="lowerLetter"/>
      <w:lvlText w:val="%8."/>
      <w:lvlJc w:val="left"/>
      <w:pPr>
        <w:ind w:left="5655" w:hanging="360"/>
      </w:pPr>
    </w:lvl>
    <w:lvl w:ilvl="8" w:tplc="0408001B" w:tentative="1">
      <w:start w:val="1"/>
      <w:numFmt w:val="lowerRoman"/>
      <w:lvlText w:val="%9."/>
      <w:lvlJc w:val="right"/>
      <w:pPr>
        <w:ind w:left="6375" w:hanging="180"/>
      </w:pPr>
    </w:lvl>
  </w:abstractNum>
  <w:abstractNum w:abstractNumId="10" w15:restartNumberingAfterBreak="0">
    <w:nsid w:val="652E52F7"/>
    <w:multiLevelType w:val="hybridMultilevel"/>
    <w:tmpl w:val="8DAA294E"/>
    <w:lvl w:ilvl="0" w:tplc="F82A0B9A">
      <w:numFmt w:val="bullet"/>
      <w:lvlText w:val="-"/>
      <w:lvlJc w:val="left"/>
      <w:pPr>
        <w:ind w:left="720" w:hanging="360"/>
      </w:pPr>
      <w:rPr>
        <w:rFonts w:ascii="Calibri" w:eastAsia="Times New Roman"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15:restartNumberingAfterBreak="0">
    <w:nsid w:val="67DA5D43"/>
    <w:multiLevelType w:val="hybridMultilevel"/>
    <w:tmpl w:val="538CA89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7E8D4896"/>
    <w:multiLevelType w:val="hybridMultilevel"/>
    <w:tmpl w:val="6B2C12E8"/>
    <w:lvl w:ilvl="0" w:tplc="9D483B82">
      <w:numFmt w:val="bullet"/>
      <w:lvlText w:val="-"/>
      <w:lvlJc w:val="left"/>
      <w:pPr>
        <w:ind w:left="615" w:hanging="360"/>
      </w:pPr>
      <w:rPr>
        <w:rFonts w:ascii="Calibri" w:eastAsia="Times New Roman" w:hAnsi="Calibri" w:cs="Calibri" w:hint="default"/>
      </w:rPr>
    </w:lvl>
    <w:lvl w:ilvl="1" w:tplc="04080003" w:tentative="1">
      <w:start w:val="1"/>
      <w:numFmt w:val="bullet"/>
      <w:lvlText w:val="o"/>
      <w:lvlJc w:val="left"/>
      <w:pPr>
        <w:ind w:left="1335" w:hanging="360"/>
      </w:pPr>
      <w:rPr>
        <w:rFonts w:ascii="Courier New" w:hAnsi="Courier New" w:cs="Courier New" w:hint="default"/>
      </w:rPr>
    </w:lvl>
    <w:lvl w:ilvl="2" w:tplc="04080005" w:tentative="1">
      <w:start w:val="1"/>
      <w:numFmt w:val="bullet"/>
      <w:lvlText w:val=""/>
      <w:lvlJc w:val="left"/>
      <w:pPr>
        <w:ind w:left="2055" w:hanging="360"/>
      </w:pPr>
      <w:rPr>
        <w:rFonts w:ascii="Wingdings" w:hAnsi="Wingdings" w:hint="default"/>
      </w:rPr>
    </w:lvl>
    <w:lvl w:ilvl="3" w:tplc="04080001" w:tentative="1">
      <w:start w:val="1"/>
      <w:numFmt w:val="bullet"/>
      <w:lvlText w:val=""/>
      <w:lvlJc w:val="left"/>
      <w:pPr>
        <w:ind w:left="2775" w:hanging="360"/>
      </w:pPr>
      <w:rPr>
        <w:rFonts w:ascii="Symbol" w:hAnsi="Symbol" w:hint="default"/>
      </w:rPr>
    </w:lvl>
    <w:lvl w:ilvl="4" w:tplc="04080003" w:tentative="1">
      <w:start w:val="1"/>
      <w:numFmt w:val="bullet"/>
      <w:lvlText w:val="o"/>
      <w:lvlJc w:val="left"/>
      <w:pPr>
        <w:ind w:left="3495" w:hanging="360"/>
      </w:pPr>
      <w:rPr>
        <w:rFonts w:ascii="Courier New" w:hAnsi="Courier New" w:cs="Courier New" w:hint="default"/>
      </w:rPr>
    </w:lvl>
    <w:lvl w:ilvl="5" w:tplc="04080005" w:tentative="1">
      <w:start w:val="1"/>
      <w:numFmt w:val="bullet"/>
      <w:lvlText w:val=""/>
      <w:lvlJc w:val="left"/>
      <w:pPr>
        <w:ind w:left="4215" w:hanging="360"/>
      </w:pPr>
      <w:rPr>
        <w:rFonts w:ascii="Wingdings" w:hAnsi="Wingdings" w:hint="default"/>
      </w:rPr>
    </w:lvl>
    <w:lvl w:ilvl="6" w:tplc="04080001" w:tentative="1">
      <w:start w:val="1"/>
      <w:numFmt w:val="bullet"/>
      <w:lvlText w:val=""/>
      <w:lvlJc w:val="left"/>
      <w:pPr>
        <w:ind w:left="4935" w:hanging="360"/>
      </w:pPr>
      <w:rPr>
        <w:rFonts w:ascii="Symbol" w:hAnsi="Symbol" w:hint="default"/>
      </w:rPr>
    </w:lvl>
    <w:lvl w:ilvl="7" w:tplc="04080003" w:tentative="1">
      <w:start w:val="1"/>
      <w:numFmt w:val="bullet"/>
      <w:lvlText w:val="o"/>
      <w:lvlJc w:val="left"/>
      <w:pPr>
        <w:ind w:left="5655" w:hanging="360"/>
      </w:pPr>
      <w:rPr>
        <w:rFonts w:ascii="Courier New" w:hAnsi="Courier New" w:cs="Courier New" w:hint="default"/>
      </w:rPr>
    </w:lvl>
    <w:lvl w:ilvl="8" w:tplc="04080005" w:tentative="1">
      <w:start w:val="1"/>
      <w:numFmt w:val="bullet"/>
      <w:lvlText w:val=""/>
      <w:lvlJc w:val="left"/>
      <w:pPr>
        <w:ind w:left="6375" w:hanging="360"/>
      </w:pPr>
      <w:rPr>
        <w:rFonts w:ascii="Wingdings" w:hAnsi="Wingdings" w:hint="default"/>
      </w:rPr>
    </w:lvl>
  </w:abstractNum>
  <w:num w:numId="1">
    <w:abstractNumId w:val="8"/>
  </w:num>
  <w:num w:numId="2">
    <w:abstractNumId w:val="9"/>
  </w:num>
  <w:num w:numId="3">
    <w:abstractNumId w:val="12"/>
  </w:num>
  <w:num w:numId="4">
    <w:abstractNumId w:val="10"/>
  </w:num>
  <w:num w:numId="5">
    <w:abstractNumId w:val="6"/>
  </w:num>
  <w:num w:numId="6">
    <w:abstractNumId w:val="0"/>
  </w:num>
  <w:num w:numId="7">
    <w:abstractNumId w:val="1"/>
  </w:num>
  <w:num w:numId="8">
    <w:abstractNumId w:val="5"/>
  </w:num>
  <w:num w:numId="9">
    <w:abstractNumId w:val="7"/>
  </w:num>
  <w:num w:numId="10">
    <w:abstractNumId w:val="3"/>
  </w:num>
  <w:num w:numId="11">
    <w:abstractNumId w:val="2"/>
  </w:num>
  <w:num w:numId="12">
    <w:abstractNumId w:val="11"/>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7337"/>
    <w:rsid w:val="00000796"/>
    <w:rsid w:val="00003793"/>
    <w:rsid w:val="00010C24"/>
    <w:rsid w:val="0002317B"/>
    <w:rsid w:val="000903A7"/>
    <w:rsid w:val="00091E1C"/>
    <w:rsid w:val="00096E0E"/>
    <w:rsid w:val="000C5CF0"/>
    <w:rsid w:val="000D1764"/>
    <w:rsid w:val="00104C18"/>
    <w:rsid w:val="00104F89"/>
    <w:rsid w:val="001553E2"/>
    <w:rsid w:val="0015564B"/>
    <w:rsid w:val="001638DE"/>
    <w:rsid w:val="00171217"/>
    <w:rsid w:val="001730FF"/>
    <w:rsid w:val="00173D3A"/>
    <w:rsid w:val="00177E0A"/>
    <w:rsid w:val="001915C9"/>
    <w:rsid w:val="00193EFE"/>
    <w:rsid w:val="00195E05"/>
    <w:rsid w:val="001A42A3"/>
    <w:rsid w:val="001C29A7"/>
    <w:rsid w:val="001D739A"/>
    <w:rsid w:val="001F33C4"/>
    <w:rsid w:val="001F3978"/>
    <w:rsid w:val="00200566"/>
    <w:rsid w:val="0021585F"/>
    <w:rsid w:val="00223394"/>
    <w:rsid w:val="002300E1"/>
    <w:rsid w:val="00257E4E"/>
    <w:rsid w:val="00270DAE"/>
    <w:rsid w:val="00270FF1"/>
    <w:rsid w:val="00271B0F"/>
    <w:rsid w:val="00284F40"/>
    <w:rsid w:val="0029401C"/>
    <w:rsid w:val="002D27AA"/>
    <w:rsid w:val="002E17D7"/>
    <w:rsid w:val="002F02EC"/>
    <w:rsid w:val="0031357B"/>
    <w:rsid w:val="00315C26"/>
    <w:rsid w:val="00322BBE"/>
    <w:rsid w:val="00324B9F"/>
    <w:rsid w:val="00340A39"/>
    <w:rsid w:val="00341FA5"/>
    <w:rsid w:val="0034267D"/>
    <w:rsid w:val="00344095"/>
    <w:rsid w:val="00346700"/>
    <w:rsid w:val="0036236D"/>
    <w:rsid w:val="00373395"/>
    <w:rsid w:val="003B1D63"/>
    <w:rsid w:val="003B31D1"/>
    <w:rsid w:val="003B3DF8"/>
    <w:rsid w:val="003D1B20"/>
    <w:rsid w:val="003D3353"/>
    <w:rsid w:val="0040493F"/>
    <w:rsid w:val="00415EEE"/>
    <w:rsid w:val="00435CA1"/>
    <w:rsid w:val="004437C7"/>
    <w:rsid w:val="00455000"/>
    <w:rsid w:val="0047011A"/>
    <w:rsid w:val="00473145"/>
    <w:rsid w:val="00475F7C"/>
    <w:rsid w:val="00480816"/>
    <w:rsid w:val="004853EB"/>
    <w:rsid w:val="004A3DF5"/>
    <w:rsid w:val="004A5E49"/>
    <w:rsid w:val="004C0E38"/>
    <w:rsid w:val="004C2763"/>
    <w:rsid w:val="004C454C"/>
    <w:rsid w:val="0050089A"/>
    <w:rsid w:val="00580E21"/>
    <w:rsid w:val="00594092"/>
    <w:rsid w:val="00597B5D"/>
    <w:rsid w:val="005B414C"/>
    <w:rsid w:val="005C1366"/>
    <w:rsid w:val="005C2CF9"/>
    <w:rsid w:val="005C5F3B"/>
    <w:rsid w:val="005F65DB"/>
    <w:rsid w:val="00607F3F"/>
    <w:rsid w:val="00613346"/>
    <w:rsid w:val="00660619"/>
    <w:rsid w:val="0066537B"/>
    <w:rsid w:val="006934C1"/>
    <w:rsid w:val="006A1FBC"/>
    <w:rsid w:val="006B2627"/>
    <w:rsid w:val="006B4FD7"/>
    <w:rsid w:val="006B5FB4"/>
    <w:rsid w:val="006E3298"/>
    <w:rsid w:val="0071433B"/>
    <w:rsid w:val="00717DE9"/>
    <w:rsid w:val="007345F5"/>
    <w:rsid w:val="00736543"/>
    <w:rsid w:val="00747FF5"/>
    <w:rsid w:val="00750397"/>
    <w:rsid w:val="007709E0"/>
    <w:rsid w:val="00790F63"/>
    <w:rsid w:val="00792AE3"/>
    <w:rsid w:val="007B1DAA"/>
    <w:rsid w:val="007F743D"/>
    <w:rsid w:val="0082324F"/>
    <w:rsid w:val="00832132"/>
    <w:rsid w:val="008371C5"/>
    <w:rsid w:val="008931BB"/>
    <w:rsid w:val="008951B3"/>
    <w:rsid w:val="008A4EC8"/>
    <w:rsid w:val="008F6F69"/>
    <w:rsid w:val="008F70EF"/>
    <w:rsid w:val="00917337"/>
    <w:rsid w:val="0094396F"/>
    <w:rsid w:val="00956EE6"/>
    <w:rsid w:val="00973254"/>
    <w:rsid w:val="00976295"/>
    <w:rsid w:val="009A2AB5"/>
    <w:rsid w:val="009A3848"/>
    <w:rsid w:val="009B3AE2"/>
    <w:rsid w:val="009B5A77"/>
    <w:rsid w:val="009D0945"/>
    <w:rsid w:val="009E27B6"/>
    <w:rsid w:val="00A00A8F"/>
    <w:rsid w:val="00A04194"/>
    <w:rsid w:val="00A07A33"/>
    <w:rsid w:val="00A44406"/>
    <w:rsid w:val="00A510F1"/>
    <w:rsid w:val="00A638AC"/>
    <w:rsid w:val="00A645C4"/>
    <w:rsid w:val="00A726C5"/>
    <w:rsid w:val="00A727F5"/>
    <w:rsid w:val="00A96557"/>
    <w:rsid w:val="00AC591B"/>
    <w:rsid w:val="00B436D9"/>
    <w:rsid w:val="00B66E49"/>
    <w:rsid w:val="00B72EFA"/>
    <w:rsid w:val="00B77DEF"/>
    <w:rsid w:val="00B8297C"/>
    <w:rsid w:val="00BA1BCC"/>
    <w:rsid w:val="00BA1BD9"/>
    <w:rsid w:val="00BA3902"/>
    <w:rsid w:val="00BB0A04"/>
    <w:rsid w:val="00BE193A"/>
    <w:rsid w:val="00BE52FD"/>
    <w:rsid w:val="00BF0A76"/>
    <w:rsid w:val="00BF3292"/>
    <w:rsid w:val="00C0587D"/>
    <w:rsid w:val="00C26700"/>
    <w:rsid w:val="00C833CD"/>
    <w:rsid w:val="00C85EF4"/>
    <w:rsid w:val="00C86936"/>
    <w:rsid w:val="00C90AC2"/>
    <w:rsid w:val="00C93487"/>
    <w:rsid w:val="00C954AD"/>
    <w:rsid w:val="00CA6D07"/>
    <w:rsid w:val="00CD7577"/>
    <w:rsid w:val="00CF0051"/>
    <w:rsid w:val="00D06C97"/>
    <w:rsid w:val="00D17831"/>
    <w:rsid w:val="00D25F17"/>
    <w:rsid w:val="00D6278C"/>
    <w:rsid w:val="00D65717"/>
    <w:rsid w:val="00D76581"/>
    <w:rsid w:val="00DB10B6"/>
    <w:rsid w:val="00DC45A8"/>
    <w:rsid w:val="00DF0C27"/>
    <w:rsid w:val="00E10510"/>
    <w:rsid w:val="00E43607"/>
    <w:rsid w:val="00E6030B"/>
    <w:rsid w:val="00E8096E"/>
    <w:rsid w:val="00E85718"/>
    <w:rsid w:val="00E966C2"/>
    <w:rsid w:val="00EA7E3F"/>
    <w:rsid w:val="00EB37ED"/>
    <w:rsid w:val="00EC75A7"/>
    <w:rsid w:val="00EF1FAA"/>
    <w:rsid w:val="00F1198F"/>
    <w:rsid w:val="00F3480F"/>
    <w:rsid w:val="00F52049"/>
    <w:rsid w:val="00F567E3"/>
    <w:rsid w:val="00F63A9D"/>
    <w:rsid w:val="00F9048F"/>
    <w:rsid w:val="00F9354D"/>
    <w:rsid w:val="00FB4869"/>
    <w:rsid w:val="00FC26E1"/>
    <w:rsid w:val="00FD312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76F2492-F0B1-4A7E-A102-200CCE5413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l-GR" w:eastAsia="el-G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C45A8"/>
    <w:rPr>
      <w:rFonts w:ascii="Calibri" w:eastAsia="Calibri" w:hAnsi="Calibri" w:cs="Calibri"/>
      <w:color w:val="000000"/>
    </w:rPr>
  </w:style>
  <w:style w:type="paragraph" w:styleId="1">
    <w:name w:val="heading 1"/>
    <w:next w:val="a"/>
    <w:link w:val="1Char"/>
    <w:uiPriority w:val="9"/>
    <w:unhideWhenUsed/>
    <w:qFormat/>
    <w:pPr>
      <w:keepNext/>
      <w:keepLines/>
      <w:spacing w:after="0"/>
      <w:ind w:right="460"/>
      <w:jc w:val="center"/>
      <w:outlineLvl w:val="0"/>
    </w:pPr>
    <w:rPr>
      <w:rFonts w:ascii="Calibri" w:eastAsia="Calibri" w:hAnsi="Calibri" w:cs="Calibri"/>
      <w:b/>
      <w:color w:val="002060"/>
      <w:sz w:val="23"/>
    </w:rPr>
  </w:style>
  <w:style w:type="paragraph" w:styleId="2">
    <w:name w:val="heading 2"/>
    <w:next w:val="a"/>
    <w:link w:val="2Char"/>
    <w:uiPriority w:val="9"/>
    <w:unhideWhenUsed/>
    <w:qFormat/>
    <w:pPr>
      <w:keepNext/>
      <w:keepLines/>
      <w:spacing w:after="112"/>
      <w:ind w:right="459"/>
      <w:jc w:val="center"/>
      <w:outlineLvl w:val="1"/>
    </w:pPr>
    <w:rPr>
      <w:rFonts w:ascii="Calibri" w:eastAsia="Calibri" w:hAnsi="Calibri" w:cs="Calibri"/>
      <w:b/>
      <w:color w:val="00000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Επικεφαλίδα 2 Char"/>
    <w:link w:val="2"/>
    <w:rPr>
      <w:rFonts w:ascii="Calibri" w:eastAsia="Calibri" w:hAnsi="Calibri" w:cs="Calibri"/>
      <w:b/>
      <w:color w:val="000000"/>
      <w:sz w:val="22"/>
    </w:rPr>
  </w:style>
  <w:style w:type="character" w:customStyle="1" w:styleId="1Char">
    <w:name w:val="Επικεφαλίδα 1 Char"/>
    <w:link w:val="1"/>
    <w:uiPriority w:val="9"/>
    <w:rPr>
      <w:rFonts w:ascii="Calibri" w:eastAsia="Calibri" w:hAnsi="Calibri" w:cs="Calibri"/>
      <w:b/>
      <w:color w:val="002060"/>
      <w:sz w:val="23"/>
    </w:rPr>
  </w:style>
  <w:style w:type="paragraph" w:styleId="a3">
    <w:name w:val="header"/>
    <w:basedOn w:val="a"/>
    <w:link w:val="Char"/>
    <w:uiPriority w:val="99"/>
    <w:unhideWhenUsed/>
    <w:rsid w:val="00223394"/>
    <w:pPr>
      <w:tabs>
        <w:tab w:val="center" w:pos="4153"/>
        <w:tab w:val="right" w:pos="8306"/>
      </w:tabs>
      <w:spacing w:after="0" w:line="240" w:lineRule="auto"/>
    </w:pPr>
  </w:style>
  <w:style w:type="character" w:customStyle="1" w:styleId="Char">
    <w:name w:val="Κεφαλίδα Char"/>
    <w:basedOn w:val="a0"/>
    <w:link w:val="a3"/>
    <w:uiPriority w:val="99"/>
    <w:rsid w:val="00223394"/>
    <w:rPr>
      <w:rFonts w:ascii="Calibri" w:eastAsia="Calibri" w:hAnsi="Calibri" w:cs="Calibri"/>
      <w:color w:val="000000"/>
    </w:rPr>
  </w:style>
  <w:style w:type="paragraph" w:styleId="a4">
    <w:name w:val="footer"/>
    <w:basedOn w:val="a"/>
    <w:link w:val="Char0"/>
    <w:uiPriority w:val="99"/>
    <w:unhideWhenUsed/>
    <w:rsid w:val="00223394"/>
    <w:pPr>
      <w:tabs>
        <w:tab w:val="center" w:pos="4153"/>
        <w:tab w:val="right" w:pos="8306"/>
      </w:tabs>
      <w:spacing w:after="0" w:line="240" w:lineRule="auto"/>
    </w:pPr>
  </w:style>
  <w:style w:type="character" w:customStyle="1" w:styleId="Char0">
    <w:name w:val="Υποσέλιδο Char"/>
    <w:basedOn w:val="a0"/>
    <w:link w:val="a4"/>
    <w:uiPriority w:val="99"/>
    <w:rsid w:val="00223394"/>
    <w:rPr>
      <w:rFonts w:ascii="Calibri" w:eastAsia="Calibri" w:hAnsi="Calibri" w:cs="Calibri"/>
      <w:color w:val="000000"/>
    </w:rPr>
  </w:style>
  <w:style w:type="paragraph" w:customStyle="1" w:styleId="Default">
    <w:name w:val="Default"/>
    <w:rsid w:val="00FC26E1"/>
    <w:pPr>
      <w:autoSpaceDE w:val="0"/>
      <w:autoSpaceDN w:val="0"/>
      <w:adjustRightInd w:val="0"/>
      <w:spacing w:after="0" w:line="240" w:lineRule="auto"/>
    </w:pPr>
    <w:rPr>
      <w:rFonts w:ascii="Calibri" w:hAnsi="Calibri" w:cs="Calibri"/>
      <w:color w:val="000000"/>
      <w:sz w:val="24"/>
      <w:szCs w:val="24"/>
    </w:rPr>
  </w:style>
  <w:style w:type="paragraph" w:styleId="a5">
    <w:name w:val="Balloon Text"/>
    <w:basedOn w:val="a"/>
    <w:link w:val="Char1"/>
    <w:uiPriority w:val="99"/>
    <w:semiHidden/>
    <w:unhideWhenUsed/>
    <w:rsid w:val="002300E1"/>
    <w:pPr>
      <w:spacing w:after="0" w:line="240" w:lineRule="auto"/>
    </w:pPr>
    <w:rPr>
      <w:rFonts w:ascii="Segoe UI" w:hAnsi="Segoe UI" w:cs="Segoe UI"/>
      <w:sz w:val="18"/>
      <w:szCs w:val="18"/>
    </w:rPr>
  </w:style>
  <w:style w:type="character" w:customStyle="1" w:styleId="Char1">
    <w:name w:val="Κείμενο πλαισίου Char"/>
    <w:basedOn w:val="a0"/>
    <w:link w:val="a5"/>
    <w:uiPriority w:val="99"/>
    <w:semiHidden/>
    <w:rsid w:val="002300E1"/>
    <w:rPr>
      <w:rFonts w:ascii="Segoe UI" w:eastAsia="Calibri" w:hAnsi="Segoe UI" w:cs="Segoe UI"/>
      <w:color w:val="000000"/>
      <w:sz w:val="18"/>
      <w:szCs w:val="18"/>
    </w:rPr>
  </w:style>
  <w:style w:type="paragraph" w:styleId="a6">
    <w:name w:val="List Paragraph"/>
    <w:basedOn w:val="a"/>
    <w:uiPriority w:val="34"/>
    <w:qFormat/>
    <w:rsid w:val="001C29A7"/>
    <w:pPr>
      <w:ind w:left="720"/>
      <w:contextualSpacing/>
    </w:pPr>
  </w:style>
  <w:style w:type="paragraph" w:styleId="Web">
    <w:name w:val="Normal (Web)"/>
    <w:basedOn w:val="a"/>
    <w:uiPriority w:val="99"/>
    <w:semiHidden/>
    <w:unhideWhenUsed/>
    <w:rsid w:val="00B8297C"/>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a7">
    <w:name w:val="Strong"/>
    <w:basedOn w:val="a0"/>
    <w:uiPriority w:val="22"/>
    <w:qFormat/>
    <w:rsid w:val="00B8297C"/>
    <w:rPr>
      <w:b/>
      <w:bCs/>
    </w:rPr>
  </w:style>
  <w:style w:type="paragraph" w:customStyle="1" w:styleId="v1msonormal">
    <w:name w:val="v1msonormal"/>
    <w:basedOn w:val="a"/>
    <w:rsid w:val="00976295"/>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8181114">
      <w:bodyDiv w:val="1"/>
      <w:marLeft w:val="0"/>
      <w:marRight w:val="0"/>
      <w:marTop w:val="0"/>
      <w:marBottom w:val="0"/>
      <w:divBdr>
        <w:top w:val="none" w:sz="0" w:space="0" w:color="auto"/>
        <w:left w:val="none" w:sz="0" w:space="0" w:color="auto"/>
        <w:bottom w:val="none" w:sz="0" w:space="0" w:color="auto"/>
        <w:right w:val="none" w:sz="0" w:space="0" w:color="auto"/>
      </w:divBdr>
      <w:divsChild>
        <w:div w:id="242833441">
          <w:marLeft w:val="0"/>
          <w:marRight w:val="0"/>
          <w:marTop w:val="0"/>
          <w:marBottom w:val="0"/>
          <w:divBdr>
            <w:top w:val="none" w:sz="0" w:space="0" w:color="auto"/>
            <w:left w:val="none" w:sz="0" w:space="0" w:color="auto"/>
            <w:bottom w:val="none" w:sz="0" w:space="0" w:color="auto"/>
            <w:right w:val="none" w:sz="0" w:space="0" w:color="auto"/>
          </w:divBdr>
        </w:div>
        <w:div w:id="2079666350">
          <w:marLeft w:val="0"/>
          <w:marRight w:val="0"/>
          <w:marTop w:val="0"/>
          <w:marBottom w:val="0"/>
          <w:divBdr>
            <w:top w:val="none" w:sz="0" w:space="0" w:color="auto"/>
            <w:left w:val="none" w:sz="0" w:space="0" w:color="auto"/>
            <w:bottom w:val="none" w:sz="0" w:space="0" w:color="auto"/>
            <w:right w:val="none" w:sz="0" w:space="0" w:color="auto"/>
          </w:divBdr>
        </w:div>
        <w:div w:id="529730210">
          <w:marLeft w:val="0"/>
          <w:marRight w:val="0"/>
          <w:marTop w:val="0"/>
          <w:marBottom w:val="0"/>
          <w:divBdr>
            <w:top w:val="none" w:sz="0" w:space="0" w:color="auto"/>
            <w:left w:val="none" w:sz="0" w:space="0" w:color="auto"/>
            <w:bottom w:val="none" w:sz="0" w:space="0" w:color="auto"/>
            <w:right w:val="none" w:sz="0" w:space="0" w:color="auto"/>
          </w:divBdr>
        </w:div>
        <w:div w:id="1733894010">
          <w:marLeft w:val="0"/>
          <w:marRight w:val="0"/>
          <w:marTop w:val="0"/>
          <w:marBottom w:val="0"/>
          <w:divBdr>
            <w:top w:val="none" w:sz="0" w:space="0" w:color="auto"/>
            <w:left w:val="none" w:sz="0" w:space="0" w:color="auto"/>
            <w:bottom w:val="none" w:sz="0" w:space="0" w:color="auto"/>
            <w:right w:val="none" w:sz="0" w:space="0" w:color="auto"/>
          </w:divBdr>
        </w:div>
        <w:div w:id="399249346">
          <w:marLeft w:val="0"/>
          <w:marRight w:val="0"/>
          <w:marTop w:val="0"/>
          <w:marBottom w:val="0"/>
          <w:divBdr>
            <w:top w:val="none" w:sz="0" w:space="0" w:color="auto"/>
            <w:left w:val="none" w:sz="0" w:space="0" w:color="auto"/>
            <w:bottom w:val="none" w:sz="0" w:space="0" w:color="auto"/>
            <w:right w:val="none" w:sz="0" w:space="0" w:color="auto"/>
          </w:divBdr>
        </w:div>
        <w:div w:id="358818417">
          <w:marLeft w:val="0"/>
          <w:marRight w:val="0"/>
          <w:marTop w:val="0"/>
          <w:marBottom w:val="0"/>
          <w:divBdr>
            <w:top w:val="none" w:sz="0" w:space="0" w:color="auto"/>
            <w:left w:val="none" w:sz="0" w:space="0" w:color="auto"/>
            <w:bottom w:val="none" w:sz="0" w:space="0" w:color="auto"/>
            <w:right w:val="none" w:sz="0" w:space="0" w:color="auto"/>
          </w:divBdr>
        </w:div>
        <w:div w:id="1623072116">
          <w:marLeft w:val="0"/>
          <w:marRight w:val="0"/>
          <w:marTop w:val="0"/>
          <w:marBottom w:val="0"/>
          <w:divBdr>
            <w:top w:val="none" w:sz="0" w:space="0" w:color="auto"/>
            <w:left w:val="none" w:sz="0" w:space="0" w:color="auto"/>
            <w:bottom w:val="none" w:sz="0" w:space="0" w:color="auto"/>
            <w:right w:val="none" w:sz="0" w:space="0" w:color="auto"/>
          </w:divBdr>
        </w:div>
        <w:div w:id="1837646019">
          <w:marLeft w:val="0"/>
          <w:marRight w:val="0"/>
          <w:marTop w:val="0"/>
          <w:marBottom w:val="0"/>
          <w:divBdr>
            <w:top w:val="none" w:sz="0" w:space="0" w:color="auto"/>
            <w:left w:val="none" w:sz="0" w:space="0" w:color="auto"/>
            <w:bottom w:val="none" w:sz="0" w:space="0" w:color="auto"/>
            <w:right w:val="none" w:sz="0" w:space="0" w:color="auto"/>
          </w:divBdr>
        </w:div>
        <w:div w:id="251941040">
          <w:marLeft w:val="0"/>
          <w:marRight w:val="0"/>
          <w:marTop w:val="0"/>
          <w:marBottom w:val="0"/>
          <w:divBdr>
            <w:top w:val="none" w:sz="0" w:space="0" w:color="auto"/>
            <w:left w:val="none" w:sz="0" w:space="0" w:color="auto"/>
            <w:bottom w:val="none" w:sz="0" w:space="0" w:color="auto"/>
            <w:right w:val="none" w:sz="0" w:space="0" w:color="auto"/>
          </w:divBdr>
        </w:div>
        <w:div w:id="378751143">
          <w:marLeft w:val="0"/>
          <w:marRight w:val="0"/>
          <w:marTop w:val="0"/>
          <w:marBottom w:val="0"/>
          <w:divBdr>
            <w:top w:val="none" w:sz="0" w:space="0" w:color="auto"/>
            <w:left w:val="none" w:sz="0" w:space="0" w:color="auto"/>
            <w:bottom w:val="none" w:sz="0" w:space="0" w:color="auto"/>
            <w:right w:val="none" w:sz="0" w:space="0" w:color="auto"/>
          </w:divBdr>
        </w:div>
        <w:div w:id="1077284208">
          <w:marLeft w:val="0"/>
          <w:marRight w:val="0"/>
          <w:marTop w:val="0"/>
          <w:marBottom w:val="0"/>
          <w:divBdr>
            <w:top w:val="none" w:sz="0" w:space="0" w:color="auto"/>
            <w:left w:val="none" w:sz="0" w:space="0" w:color="auto"/>
            <w:bottom w:val="none" w:sz="0" w:space="0" w:color="auto"/>
            <w:right w:val="none" w:sz="0" w:space="0" w:color="auto"/>
          </w:divBdr>
        </w:div>
      </w:divsChild>
    </w:div>
    <w:div w:id="372657778">
      <w:bodyDiv w:val="1"/>
      <w:marLeft w:val="0"/>
      <w:marRight w:val="0"/>
      <w:marTop w:val="0"/>
      <w:marBottom w:val="0"/>
      <w:divBdr>
        <w:top w:val="none" w:sz="0" w:space="0" w:color="auto"/>
        <w:left w:val="none" w:sz="0" w:space="0" w:color="auto"/>
        <w:bottom w:val="none" w:sz="0" w:space="0" w:color="auto"/>
        <w:right w:val="none" w:sz="0" w:space="0" w:color="auto"/>
      </w:divBdr>
    </w:div>
    <w:div w:id="399864597">
      <w:bodyDiv w:val="1"/>
      <w:marLeft w:val="0"/>
      <w:marRight w:val="0"/>
      <w:marTop w:val="0"/>
      <w:marBottom w:val="0"/>
      <w:divBdr>
        <w:top w:val="none" w:sz="0" w:space="0" w:color="auto"/>
        <w:left w:val="none" w:sz="0" w:space="0" w:color="auto"/>
        <w:bottom w:val="none" w:sz="0" w:space="0" w:color="auto"/>
        <w:right w:val="none" w:sz="0" w:space="0" w:color="auto"/>
      </w:divBdr>
      <w:divsChild>
        <w:div w:id="1173299290">
          <w:marLeft w:val="0"/>
          <w:marRight w:val="0"/>
          <w:marTop w:val="0"/>
          <w:marBottom w:val="0"/>
          <w:divBdr>
            <w:top w:val="none" w:sz="0" w:space="0" w:color="auto"/>
            <w:left w:val="none" w:sz="0" w:space="0" w:color="auto"/>
            <w:bottom w:val="none" w:sz="0" w:space="0" w:color="auto"/>
            <w:right w:val="none" w:sz="0" w:space="0" w:color="auto"/>
          </w:divBdr>
        </w:div>
        <w:div w:id="1089736828">
          <w:marLeft w:val="0"/>
          <w:marRight w:val="0"/>
          <w:marTop w:val="0"/>
          <w:marBottom w:val="0"/>
          <w:divBdr>
            <w:top w:val="none" w:sz="0" w:space="0" w:color="auto"/>
            <w:left w:val="none" w:sz="0" w:space="0" w:color="auto"/>
            <w:bottom w:val="none" w:sz="0" w:space="0" w:color="auto"/>
            <w:right w:val="none" w:sz="0" w:space="0" w:color="auto"/>
          </w:divBdr>
        </w:div>
        <w:div w:id="1931305664">
          <w:marLeft w:val="0"/>
          <w:marRight w:val="0"/>
          <w:marTop w:val="0"/>
          <w:marBottom w:val="0"/>
          <w:divBdr>
            <w:top w:val="none" w:sz="0" w:space="0" w:color="auto"/>
            <w:left w:val="none" w:sz="0" w:space="0" w:color="auto"/>
            <w:bottom w:val="none" w:sz="0" w:space="0" w:color="auto"/>
            <w:right w:val="none" w:sz="0" w:space="0" w:color="auto"/>
          </w:divBdr>
        </w:div>
        <w:div w:id="324166129">
          <w:marLeft w:val="0"/>
          <w:marRight w:val="0"/>
          <w:marTop w:val="0"/>
          <w:marBottom w:val="0"/>
          <w:divBdr>
            <w:top w:val="none" w:sz="0" w:space="0" w:color="auto"/>
            <w:left w:val="none" w:sz="0" w:space="0" w:color="auto"/>
            <w:bottom w:val="none" w:sz="0" w:space="0" w:color="auto"/>
            <w:right w:val="none" w:sz="0" w:space="0" w:color="auto"/>
          </w:divBdr>
        </w:div>
        <w:div w:id="1841653264">
          <w:marLeft w:val="0"/>
          <w:marRight w:val="0"/>
          <w:marTop w:val="0"/>
          <w:marBottom w:val="0"/>
          <w:divBdr>
            <w:top w:val="none" w:sz="0" w:space="0" w:color="auto"/>
            <w:left w:val="none" w:sz="0" w:space="0" w:color="auto"/>
            <w:bottom w:val="none" w:sz="0" w:space="0" w:color="auto"/>
            <w:right w:val="none" w:sz="0" w:space="0" w:color="auto"/>
          </w:divBdr>
        </w:div>
      </w:divsChild>
    </w:div>
    <w:div w:id="699208720">
      <w:bodyDiv w:val="1"/>
      <w:marLeft w:val="0"/>
      <w:marRight w:val="0"/>
      <w:marTop w:val="0"/>
      <w:marBottom w:val="0"/>
      <w:divBdr>
        <w:top w:val="none" w:sz="0" w:space="0" w:color="auto"/>
        <w:left w:val="none" w:sz="0" w:space="0" w:color="auto"/>
        <w:bottom w:val="none" w:sz="0" w:space="0" w:color="auto"/>
        <w:right w:val="none" w:sz="0" w:space="0" w:color="auto"/>
      </w:divBdr>
      <w:divsChild>
        <w:div w:id="303511243">
          <w:marLeft w:val="0"/>
          <w:marRight w:val="0"/>
          <w:marTop w:val="0"/>
          <w:marBottom w:val="0"/>
          <w:divBdr>
            <w:top w:val="none" w:sz="0" w:space="0" w:color="auto"/>
            <w:left w:val="none" w:sz="0" w:space="0" w:color="auto"/>
            <w:bottom w:val="none" w:sz="0" w:space="0" w:color="auto"/>
            <w:right w:val="none" w:sz="0" w:space="0" w:color="auto"/>
          </w:divBdr>
          <w:divsChild>
            <w:div w:id="1622495637">
              <w:marLeft w:val="0"/>
              <w:marRight w:val="0"/>
              <w:marTop w:val="0"/>
              <w:marBottom w:val="0"/>
              <w:divBdr>
                <w:top w:val="none" w:sz="0" w:space="0" w:color="auto"/>
                <w:left w:val="none" w:sz="0" w:space="0" w:color="auto"/>
                <w:bottom w:val="none" w:sz="0" w:space="0" w:color="auto"/>
                <w:right w:val="none" w:sz="0" w:space="0" w:color="auto"/>
              </w:divBdr>
            </w:div>
            <w:div w:id="1666980621">
              <w:marLeft w:val="0"/>
              <w:marRight w:val="0"/>
              <w:marTop w:val="0"/>
              <w:marBottom w:val="0"/>
              <w:divBdr>
                <w:top w:val="none" w:sz="0" w:space="0" w:color="auto"/>
                <w:left w:val="none" w:sz="0" w:space="0" w:color="auto"/>
                <w:bottom w:val="none" w:sz="0" w:space="0" w:color="auto"/>
                <w:right w:val="none" w:sz="0" w:space="0" w:color="auto"/>
              </w:divBdr>
            </w:div>
            <w:div w:id="1555192992">
              <w:marLeft w:val="0"/>
              <w:marRight w:val="0"/>
              <w:marTop w:val="0"/>
              <w:marBottom w:val="0"/>
              <w:divBdr>
                <w:top w:val="none" w:sz="0" w:space="0" w:color="auto"/>
                <w:left w:val="none" w:sz="0" w:space="0" w:color="auto"/>
                <w:bottom w:val="none" w:sz="0" w:space="0" w:color="auto"/>
                <w:right w:val="none" w:sz="0" w:space="0" w:color="auto"/>
              </w:divBdr>
            </w:div>
            <w:div w:id="449053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053350">
      <w:bodyDiv w:val="1"/>
      <w:marLeft w:val="0"/>
      <w:marRight w:val="0"/>
      <w:marTop w:val="0"/>
      <w:marBottom w:val="0"/>
      <w:divBdr>
        <w:top w:val="none" w:sz="0" w:space="0" w:color="auto"/>
        <w:left w:val="none" w:sz="0" w:space="0" w:color="auto"/>
        <w:bottom w:val="none" w:sz="0" w:space="0" w:color="auto"/>
        <w:right w:val="none" w:sz="0" w:space="0" w:color="auto"/>
      </w:divBdr>
    </w:div>
    <w:div w:id="1071271880">
      <w:bodyDiv w:val="1"/>
      <w:marLeft w:val="0"/>
      <w:marRight w:val="0"/>
      <w:marTop w:val="0"/>
      <w:marBottom w:val="0"/>
      <w:divBdr>
        <w:top w:val="none" w:sz="0" w:space="0" w:color="auto"/>
        <w:left w:val="none" w:sz="0" w:space="0" w:color="auto"/>
        <w:bottom w:val="none" w:sz="0" w:space="0" w:color="auto"/>
        <w:right w:val="none" w:sz="0" w:space="0" w:color="auto"/>
      </w:divBdr>
    </w:div>
    <w:div w:id="1384712545">
      <w:bodyDiv w:val="1"/>
      <w:marLeft w:val="0"/>
      <w:marRight w:val="0"/>
      <w:marTop w:val="0"/>
      <w:marBottom w:val="0"/>
      <w:divBdr>
        <w:top w:val="none" w:sz="0" w:space="0" w:color="auto"/>
        <w:left w:val="none" w:sz="0" w:space="0" w:color="auto"/>
        <w:bottom w:val="none" w:sz="0" w:space="0" w:color="auto"/>
        <w:right w:val="none" w:sz="0" w:space="0" w:color="auto"/>
      </w:divBdr>
      <w:divsChild>
        <w:div w:id="1982692039">
          <w:marLeft w:val="0"/>
          <w:marRight w:val="0"/>
          <w:marTop w:val="0"/>
          <w:marBottom w:val="0"/>
          <w:divBdr>
            <w:top w:val="none" w:sz="0" w:space="0" w:color="auto"/>
            <w:left w:val="none" w:sz="0" w:space="0" w:color="auto"/>
            <w:bottom w:val="none" w:sz="0" w:space="0" w:color="auto"/>
            <w:right w:val="none" w:sz="0" w:space="0" w:color="auto"/>
          </w:divBdr>
          <w:divsChild>
            <w:div w:id="1529950117">
              <w:marLeft w:val="0"/>
              <w:marRight w:val="0"/>
              <w:marTop w:val="0"/>
              <w:marBottom w:val="0"/>
              <w:divBdr>
                <w:top w:val="none" w:sz="0" w:space="0" w:color="auto"/>
                <w:left w:val="none" w:sz="0" w:space="0" w:color="auto"/>
                <w:bottom w:val="none" w:sz="0" w:space="0" w:color="auto"/>
                <w:right w:val="none" w:sz="0" w:space="0" w:color="auto"/>
              </w:divBdr>
              <w:divsChild>
                <w:div w:id="1549411429">
                  <w:marLeft w:val="0"/>
                  <w:marRight w:val="0"/>
                  <w:marTop w:val="0"/>
                  <w:marBottom w:val="0"/>
                  <w:divBdr>
                    <w:top w:val="none" w:sz="0" w:space="0" w:color="auto"/>
                    <w:left w:val="none" w:sz="0" w:space="0" w:color="auto"/>
                    <w:bottom w:val="none" w:sz="0" w:space="0" w:color="auto"/>
                    <w:right w:val="none" w:sz="0" w:space="0" w:color="auto"/>
                  </w:divBdr>
                  <w:divsChild>
                    <w:div w:id="216478205">
                      <w:marLeft w:val="0"/>
                      <w:marRight w:val="0"/>
                      <w:marTop w:val="0"/>
                      <w:marBottom w:val="0"/>
                      <w:divBdr>
                        <w:top w:val="none" w:sz="0" w:space="0" w:color="auto"/>
                        <w:left w:val="none" w:sz="0" w:space="0" w:color="auto"/>
                        <w:bottom w:val="none" w:sz="0" w:space="0" w:color="auto"/>
                        <w:right w:val="none" w:sz="0" w:space="0" w:color="auto"/>
                      </w:divBdr>
                      <w:divsChild>
                        <w:div w:id="1797673319">
                          <w:marLeft w:val="0"/>
                          <w:marRight w:val="0"/>
                          <w:marTop w:val="0"/>
                          <w:marBottom w:val="0"/>
                          <w:divBdr>
                            <w:top w:val="none" w:sz="0" w:space="0" w:color="auto"/>
                            <w:left w:val="none" w:sz="0" w:space="0" w:color="auto"/>
                            <w:bottom w:val="none" w:sz="0" w:space="0" w:color="auto"/>
                            <w:right w:val="none" w:sz="0" w:space="0" w:color="auto"/>
                          </w:divBdr>
                          <w:divsChild>
                            <w:div w:id="448205114">
                              <w:marLeft w:val="0"/>
                              <w:marRight w:val="0"/>
                              <w:marTop w:val="0"/>
                              <w:marBottom w:val="0"/>
                              <w:divBdr>
                                <w:top w:val="none" w:sz="0" w:space="0" w:color="auto"/>
                                <w:left w:val="none" w:sz="0" w:space="0" w:color="auto"/>
                                <w:bottom w:val="none" w:sz="0" w:space="0" w:color="auto"/>
                                <w:right w:val="none" w:sz="0" w:space="0" w:color="auto"/>
                              </w:divBdr>
                              <w:divsChild>
                                <w:div w:id="1047417986">
                                  <w:marLeft w:val="0"/>
                                  <w:marRight w:val="0"/>
                                  <w:marTop w:val="0"/>
                                  <w:marBottom w:val="0"/>
                                  <w:divBdr>
                                    <w:top w:val="none" w:sz="0" w:space="0" w:color="auto"/>
                                    <w:left w:val="none" w:sz="0" w:space="0" w:color="auto"/>
                                    <w:bottom w:val="none" w:sz="0" w:space="0" w:color="auto"/>
                                    <w:right w:val="none" w:sz="0" w:space="0" w:color="auto"/>
                                  </w:divBdr>
                                </w:div>
                                <w:div w:id="710305936">
                                  <w:marLeft w:val="0"/>
                                  <w:marRight w:val="0"/>
                                  <w:marTop w:val="0"/>
                                  <w:marBottom w:val="0"/>
                                  <w:divBdr>
                                    <w:top w:val="none" w:sz="0" w:space="0" w:color="auto"/>
                                    <w:left w:val="none" w:sz="0" w:space="0" w:color="auto"/>
                                    <w:bottom w:val="none" w:sz="0" w:space="0" w:color="auto"/>
                                    <w:right w:val="none" w:sz="0" w:space="0" w:color="auto"/>
                                  </w:divBdr>
                                </w:div>
                                <w:div w:id="327707276">
                                  <w:marLeft w:val="0"/>
                                  <w:marRight w:val="0"/>
                                  <w:marTop w:val="0"/>
                                  <w:marBottom w:val="0"/>
                                  <w:divBdr>
                                    <w:top w:val="none" w:sz="0" w:space="0" w:color="auto"/>
                                    <w:left w:val="none" w:sz="0" w:space="0" w:color="auto"/>
                                    <w:bottom w:val="none" w:sz="0" w:space="0" w:color="auto"/>
                                    <w:right w:val="none" w:sz="0" w:space="0" w:color="auto"/>
                                  </w:divBdr>
                                </w:div>
                                <w:div w:id="653147873">
                                  <w:marLeft w:val="0"/>
                                  <w:marRight w:val="0"/>
                                  <w:marTop w:val="0"/>
                                  <w:marBottom w:val="0"/>
                                  <w:divBdr>
                                    <w:top w:val="none" w:sz="0" w:space="0" w:color="auto"/>
                                    <w:left w:val="none" w:sz="0" w:space="0" w:color="auto"/>
                                    <w:bottom w:val="none" w:sz="0" w:space="0" w:color="auto"/>
                                    <w:right w:val="none" w:sz="0" w:space="0" w:color="auto"/>
                                  </w:divBdr>
                                </w:div>
                                <w:div w:id="1624573960">
                                  <w:marLeft w:val="0"/>
                                  <w:marRight w:val="0"/>
                                  <w:marTop w:val="0"/>
                                  <w:marBottom w:val="0"/>
                                  <w:divBdr>
                                    <w:top w:val="none" w:sz="0" w:space="0" w:color="auto"/>
                                    <w:left w:val="none" w:sz="0" w:space="0" w:color="auto"/>
                                    <w:bottom w:val="none" w:sz="0" w:space="0" w:color="auto"/>
                                    <w:right w:val="none" w:sz="0" w:space="0" w:color="auto"/>
                                  </w:divBdr>
                                </w:div>
                                <w:div w:id="922450409">
                                  <w:marLeft w:val="0"/>
                                  <w:marRight w:val="0"/>
                                  <w:marTop w:val="0"/>
                                  <w:marBottom w:val="0"/>
                                  <w:divBdr>
                                    <w:top w:val="none" w:sz="0" w:space="0" w:color="auto"/>
                                    <w:left w:val="none" w:sz="0" w:space="0" w:color="auto"/>
                                    <w:bottom w:val="none" w:sz="0" w:space="0" w:color="auto"/>
                                    <w:right w:val="none" w:sz="0" w:space="0" w:color="auto"/>
                                  </w:divBdr>
                                </w:div>
                                <w:div w:id="102117449">
                                  <w:marLeft w:val="0"/>
                                  <w:marRight w:val="0"/>
                                  <w:marTop w:val="0"/>
                                  <w:marBottom w:val="0"/>
                                  <w:divBdr>
                                    <w:top w:val="none" w:sz="0" w:space="0" w:color="auto"/>
                                    <w:left w:val="none" w:sz="0" w:space="0" w:color="auto"/>
                                    <w:bottom w:val="none" w:sz="0" w:space="0" w:color="auto"/>
                                    <w:right w:val="none" w:sz="0" w:space="0" w:color="auto"/>
                                  </w:divBdr>
                                </w:div>
                                <w:div w:id="1838374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2154123">
          <w:marLeft w:val="0"/>
          <w:marRight w:val="0"/>
          <w:marTop w:val="0"/>
          <w:marBottom w:val="0"/>
          <w:divBdr>
            <w:top w:val="none" w:sz="0" w:space="0" w:color="auto"/>
            <w:left w:val="none" w:sz="0" w:space="0" w:color="auto"/>
            <w:bottom w:val="none" w:sz="0" w:space="0" w:color="auto"/>
            <w:right w:val="none" w:sz="0" w:space="0" w:color="auto"/>
          </w:divBdr>
          <w:divsChild>
            <w:div w:id="1861312543">
              <w:marLeft w:val="0"/>
              <w:marRight w:val="0"/>
              <w:marTop w:val="0"/>
              <w:marBottom w:val="0"/>
              <w:divBdr>
                <w:top w:val="none" w:sz="0" w:space="0" w:color="auto"/>
                <w:left w:val="none" w:sz="0" w:space="0" w:color="auto"/>
                <w:bottom w:val="none" w:sz="0" w:space="0" w:color="auto"/>
                <w:right w:val="none" w:sz="0" w:space="0" w:color="auto"/>
              </w:divBdr>
              <w:divsChild>
                <w:div w:id="1020929470">
                  <w:marLeft w:val="0"/>
                  <w:marRight w:val="0"/>
                  <w:marTop w:val="0"/>
                  <w:marBottom w:val="0"/>
                  <w:divBdr>
                    <w:top w:val="none" w:sz="0" w:space="0" w:color="auto"/>
                    <w:left w:val="none" w:sz="0" w:space="0" w:color="auto"/>
                    <w:bottom w:val="none" w:sz="0" w:space="0" w:color="auto"/>
                    <w:right w:val="none" w:sz="0" w:space="0" w:color="auto"/>
                  </w:divBdr>
                  <w:divsChild>
                    <w:div w:id="2017270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4782357">
      <w:bodyDiv w:val="1"/>
      <w:marLeft w:val="0"/>
      <w:marRight w:val="0"/>
      <w:marTop w:val="0"/>
      <w:marBottom w:val="0"/>
      <w:divBdr>
        <w:top w:val="none" w:sz="0" w:space="0" w:color="auto"/>
        <w:left w:val="none" w:sz="0" w:space="0" w:color="auto"/>
        <w:bottom w:val="none" w:sz="0" w:space="0" w:color="auto"/>
        <w:right w:val="none" w:sz="0" w:space="0" w:color="auto"/>
      </w:divBdr>
    </w:div>
    <w:div w:id="1503081955">
      <w:bodyDiv w:val="1"/>
      <w:marLeft w:val="0"/>
      <w:marRight w:val="0"/>
      <w:marTop w:val="0"/>
      <w:marBottom w:val="0"/>
      <w:divBdr>
        <w:top w:val="none" w:sz="0" w:space="0" w:color="auto"/>
        <w:left w:val="none" w:sz="0" w:space="0" w:color="auto"/>
        <w:bottom w:val="none" w:sz="0" w:space="0" w:color="auto"/>
        <w:right w:val="none" w:sz="0" w:space="0" w:color="auto"/>
      </w:divBdr>
    </w:div>
    <w:div w:id="1531260418">
      <w:bodyDiv w:val="1"/>
      <w:marLeft w:val="0"/>
      <w:marRight w:val="0"/>
      <w:marTop w:val="0"/>
      <w:marBottom w:val="0"/>
      <w:divBdr>
        <w:top w:val="none" w:sz="0" w:space="0" w:color="auto"/>
        <w:left w:val="none" w:sz="0" w:space="0" w:color="auto"/>
        <w:bottom w:val="none" w:sz="0" w:space="0" w:color="auto"/>
        <w:right w:val="none" w:sz="0" w:space="0" w:color="auto"/>
      </w:divBdr>
      <w:divsChild>
        <w:div w:id="1849169961">
          <w:marLeft w:val="0"/>
          <w:marRight w:val="0"/>
          <w:marTop w:val="0"/>
          <w:marBottom w:val="0"/>
          <w:divBdr>
            <w:top w:val="none" w:sz="0" w:space="0" w:color="auto"/>
            <w:left w:val="none" w:sz="0" w:space="0" w:color="auto"/>
            <w:bottom w:val="none" w:sz="0" w:space="0" w:color="auto"/>
            <w:right w:val="none" w:sz="0" w:space="0" w:color="auto"/>
          </w:divBdr>
          <w:divsChild>
            <w:div w:id="677581815">
              <w:marLeft w:val="0"/>
              <w:marRight w:val="0"/>
              <w:marTop w:val="0"/>
              <w:marBottom w:val="0"/>
              <w:divBdr>
                <w:top w:val="none" w:sz="0" w:space="0" w:color="auto"/>
                <w:left w:val="none" w:sz="0" w:space="0" w:color="auto"/>
                <w:bottom w:val="none" w:sz="0" w:space="0" w:color="auto"/>
                <w:right w:val="none" w:sz="0" w:space="0" w:color="auto"/>
              </w:divBdr>
              <w:divsChild>
                <w:div w:id="2070570469">
                  <w:marLeft w:val="0"/>
                  <w:marRight w:val="0"/>
                  <w:marTop w:val="0"/>
                  <w:marBottom w:val="0"/>
                  <w:divBdr>
                    <w:top w:val="none" w:sz="0" w:space="0" w:color="auto"/>
                    <w:left w:val="none" w:sz="0" w:space="0" w:color="auto"/>
                    <w:bottom w:val="none" w:sz="0" w:space="0" w:color="auto"/>
                    <w:right w:val="none" w:sz="0" w:space="0" w:color="auto"/>
                  </w:divBdr>
                  <w:divsChild>
                    <w:div w:id="1342048093">
                      <w:marLeft w:val="0"/>
                      <w:marRight w:val="0"/>
                      <w:marTop w:val="0"/>
                      <w:marBottom w:val="0"/>
                      <w:divBdr>
                        <w:top w:val="none" w:sz="0" w:space="0" w:color="auto"/>
                        <w:left w:val="none" w:sz="0" w:space="0" w:color="auto"/>
                        <w:bottom w:val="none" w:sz="0" w:space="0" w:color="auto"/>
                        <w:right w:val="none" w:sz="0" w:space="0" w:color="auto"/>
                      </w:divBdr>
                      <w:divsChild>
                        <w:div w:id="1566405986">
                          <w:marLeft w:val="0"/>
                          <w:marRight w:val="0"/>
                          <w:marTop w:val="0"/>
                          <w:marBottom w:val="0"/>
                          <w:divBdr>
                            <w:top w:val="none" w:sz="0" w:space="0" w:color="auto"/>
                            <w:left w:val="none" w:sz="0" w:space="0" w:color="auto"/>
                            <w:bottom w:val="none" w:sz="0" w:space="0" w:color="auto"/>
                            <w:right w:val="none" w:sz="0" w:space="0" w:color="auto"/>
                          </w:divBdr>
                          <w:divsChild>
                            <w:div w:id="275214458">
                              <w:marLeft w:val="0"/>
                              <w:marRight w:val="0"/>
                              <w:marTop w:val="0"/>
                              <w:marBottom w:val="0"/>
                              <w:divBdr>
                                <w:top w:val="none" w:sz="0" w:space="0" w:color="auto"/>
                                <w:left w:val="none" w:sz="0" w:space="0" w:color="auto"/>
                                <w:bottom w:val="none" w:sz="0" w:space="0" w:color="auto"/>
                                <w:right w:val="none" w:sz="0" w:space="0" w:color="auto"/>
                              </w:divBdr>
                              <w:divsChild>
                                <w:div w:id="1914969027">
                                  <w:marLeft w:val="0"/>
                                  <w:marRight w:val="0"/>
                                  <w:marTop w:val="0"/>
                                  <w:marBottom w:val="0"/>
                                  <w:divBdr>
                                    <w:top w:val="none" w:sz="0" w:space="0" w:color="auto"/>
                                    <w:left w:val="none" w:sz="0" w:space="0" w:color="auto"/>
                                    <w:bottom w:val="none" w:sz="0" w:space="0" w:color="auto"/>
                                    <w:right w:val="none" w:sz="0" w:space="0" w:color="auto"/>
                                  </w:divBdr>
                                </w:div>
                              </w:divsChild>
                            </w:div>
                            <w:div w:id="1683976089">
                              <w:marLeft w:val="0"/>
                              <w:marRight w:val="0"/>
                              <w:marTop w:val="0"/>
                              <w:marBottom w:val="0"/>
                              <w:divBdr>
                                <w:top w:val="none" w:sz="0" w:space="0" w:color="auto"/>
                                <w:left w:val="none" w:sz="0" w:space="0" w:color="auto"/>
                                <w:bottom w:val="none" w:sz="0" w:space="0" w:color="auto"/>
                                <w:right w:val="none" w:sz="0" w:space="0" w:color="auto"/>
                              </w:divBdr>
                              <w:divsChild>
                                <w:div w:id="491338814">
                                  <w:marLeft w:val="0"/>
                                  <w:marRight w:val="0"/>
                                  <w:marTop w:val="0"/>
                                  <w:marBottom w:val="0"/>
                                  <w:divBdr>
                                    <w:top w:val="none" w:sz="0" w:space="0" w:color="auto"/>
                                    <w:left w:val="none" w:sz="0" w:space="0" w:color="auto"/>
                                    <w:bottom w:val="none" w:sz="0" w:space="0" w:color="auto"/>
                                    <w:right w:val="none" w:sz="0" w:space="0" w:color="auto"/>
                                  </w:divBdr>
                                </w:div>
                                <w:div w:id="511340608">
                                  <w:marLeft w:val="0"/>
                                  <w:marRight w:val="0"/>
                                  <w:marTop w:val="0"/>
                                  <w:marBottom w:val="0"/>
                                  <w:divBdr>
                                    <w:top w:val="none" w:sz="0" w:space="0" w:color="auto"/>
                                    <w:left w:val="none" w:sz="0" w:space="0" w:color="auto"/>
                                    <w:bottom w:val="none" w:sz="0" w:space="0" w:color="auto"/>
                                    <w:right w:val="none" w:sz="0" w:space="0" w:color="auto"/>
                                  </w:divBdr>
                                </w:div>
                                <w:div w:id="2054454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08535260">
      <w:bodyDiv w:val="1"/>
      <w:marLeft w:val="0"/>
      <w:marRight w:val="0"/>
      <w:marTop w:val="0"/>
      <w:marBottom w:val="0"/>
      <w:divBdr>
        <w:top w:val="none" w:sz="0" w:space="0" w:color="auto"/>
        <w:left w:val="none" w:sz="0" w:space="0" w:color="auto"/>
        <w:bottom w:val="none" w:sz="0" w:space="0" w:color="auto"/>
        <w:right w:val="none" w:sz="0" w:space="0" w:color="auto"/>
      </w:divBdr>
    </w:div>
    <w:div w:id="1623880014">
      <w:bodyDiv w:val="1"/>
      <w:marLeft w:val="0"/>
      <w:marRight w:val="0"/>
      <w:marTop w:val="0"/>
      <w:marBottom w:val="0"/>
      <w:divBdr>
        <w:top w:val="none" w:sz="0" w:space="0" w:color="auto"/>
        <w:left w:val="none" w:sz="0" w:space="0" w:color="auto"/>
        <w:bottom w:val="none" w:sz="0" w:space="0" w:color="auto"/>
        <w:right w:val="none" w:sz="0" w:space="0" w:color="auto"/>
      </w:divBdr>
      <w:divsChild>
        <w:div w:id="746195410">
          <w:marLeft w:val="0"/>
          <w:marRight w:val="0"/>
          <w:marTop w:val="0"/>
          <w:marBottom w:val="0"/>
          <w:divBdr>
            <w:top w:val="none" w:sz="0" w:space="0" w:color="auto"/>
            <w:left w:val="none" w:sz="0" w:space="0" w:color="auto"/>
            <w:bottom w:val="none" w:sz="0" w:space="0" w:color="auto"/>
            <w:right w:val="none" w:sz="0" w:space="0" w:color="auto"/>
          </w:divBdr>
        </w:div>
        <w:div w:id="924459774">
          <w:marLeft w:val="0"/>
          <w:marRight w:val="0"/>
          <w:marTop w:val="0"/>
          <w:marBottom w:val="0"/>
          <w:divBdr>
            <w:top w:val="none" w:sz="0" w:space="0" w:color="auto"/>
            <w:left w:val="none" w:sz="0" w:space="0" w:color="auto"/>
            <w:bottom w:val="none" w:sz="0" w:space="0" w:color="auto"/>
            <w:right w:val="none" w:sz="0" w:space="0" w:color="auto"/>
          </w:divBdr>
        </w:div>
        <w:div w:id="100612597">
          <w:marLeft w:val="0"/>
          <w:marRight w:val="0"/>
          <w:marTop w:val="0"/>
          <w:marBottom w:val="0"/>
          <w:divBdr>
            <w:top w:val="none" w:sz="0" w:space="0" w:color="auto"/>
            <w:left w:val="none" w:sz="0" w:space="0" w:color="auto"/>
            <w:bottom w:val="none" w:sz="0" w:space="0" w:color="auto"/>
            <w:right w:val="none" w:sz="0" w:space="0" w:color="auto"/>
          </w:divBdr>
        </w:div>
        <w:div w:id="163278625">
          <w:marLeft w:val="0"/>
          <w:marRight w:val="0"/>
          <w:marTop w:val="0"/>
          <w:marBottom w:val="0"/>
          <w:divBdr>
            <w:top w:val="none" w:sz="0" w:space="0" w:color="auto"/>
            <w:left w:val="none" w:sz="0" w:space="0" w:color="auto"/>
            <w:bottom w:val="none" w:sz="0" w:space="0" w:color="auto"/>
            <w:right w:val="none" w:sz="0" w:space="0" w:color="auto"/>
          </w:divBdr>
        </w:div>
      </w:divsChild>
    </w:div>
    <w:div w:id="1629777815">
      <w:bodyDiv w:val="1"/>
      <w:marLeft w:val="0"/>
      <w:marRight w:val="0"/>
      <w:marTop w:val="0"/>
      <w:marBottom w:val="0"/>
      <w:divBdr>
        <w:top w:val="none" w:sz="0" w:space="0" w:color="auto"/>
        <w:left w:val="none" w:sz="0" w:space="0" w:color="auto"/>
        <w:bottom w:val="none" w:sz="0" w:space="0" w:color="auto"/>
        <w:right w:val="none" w:sz="0" w:space="0" w:color="auto"/>
      </w:divBdr>
    </w:div>
    <w:div w:id="1735738826">
      <w:bodyDiv w:val="1"/>
      <w:marLeft w:val="0"/>
      <w:marRight w:val="0"/>
      <w:marTop w:val="0"/>
      <w:marBottom w:val="0"/>
      <w:divBdr>
        <w:top w:val="none" w:sz="0" w:space="0" w:color="auto"/>
        <w:left w:val="none" w:sz="0" w:space="0" w:color="auto"/>
        <w:bottom w:val="none" w:sz="0" w:space="0" w:color="auto"/>
        <w:right w:val="none" w:sz="0" w:space="0" w:color="auto"/>
      </w:divBdr>
      <w:divsChild>
        <w:div w:id="36128064">
          <w:marLeft w:val="0"/>
          <w:marRight w:val="0"/>
          <w:marTop w:val="0"/>
          <w:marBottom w:val="0"/>
          <w:divBdr>
            <w:top w:val="none" w:sz="0" w:space="0" w:color="auto"/>
            <w:left w:val="none" w:sz="0" w:space="0" w:color="auto"/>
            <w:bottom w:val="none" w:sz="0" w:space="0" w:color="auto"/>
            <w:right w:val="none" w:sz="0" w:space="0" w:color="auto"/>
          </w:divBdr>
        </w:div>
        <w:div w:id="1135686332">
          <w:marLeft w:val="0"/>
          <w:marRight w:val="0"/>
          <w:marTop w:val="0"/>
          <w:marBottom w:val="0"/>
          <w:divBdr>
            <w:top w:val="none" w:sz="0" w:space="0" w:color="auto"/>
            <w:left w:val="none" w:sz="0" w:space="0" w:color="auto"/>
            <w:bottom w:val="none" w:sz="0" w:space="0" w:color="auto"/>
            <w:right w:val="none" w:sz="0" w:space="0" w:color="auto"/>
          </w:divBdr>
        </w:div>
        <w:div w:id="2127775947">
          <w:marLeft w:val="0"/>
          <w:marRight w:val="0"/>
          <w:marTop w:val="0"/>
          <w:marBottom w:val="0"/>
          <w:divBdr>
            <w:top w:val="none" w:sz="0" w:space="0" w:color="auto"/>
            <w:left w:val="none" w:sz="0" w:space="0" w:color="auto"/>
            <w:bottom w:val="none" w:sz="0" w:space="0" w:color="auto"/>
            <w:right w:val="none" w:sz="0" w:space="0" w:color="auto"/>
          </w:divBdr>
        </w:div>
        <w:div w:id="1036469496">
          <w:marLeft w:val="0"/>
          <w:marRight w:val="0"/>
          <w:marTop w:val="0"/>
          <w:marBottom w:val="0"/>
          <w:divBdr>
            <w:top w:val="none" w:sz="0" w:space="0" w:color="auto"/>
            <w:left w:val="none" w:sz="0" w:space="0" w:color="auto"/>
            <w:bottom w:val="none" w:sz="0" w:space="0" w:color="auto"/>
            <w:right w:val="none" w:sz="0" w:space="0" w:color="auto"/>
          </w:divBdr>
        </w:div>
        <w:div w:id="1918592018">
          <w:marLeft w:val="0"/>
          <w:marRight w:val="0"/>
          <w:marTop w:val="0"/>
          <w:marBottom w:val="0"/>
          <w:divBdr>
            <w:top w:val="none" w:sz="0" w:space="0" w:color="auto"/>
            <w:left w:val="none" w:sz="0" w:space="0" w:color="auto"/>
            <w:bottom w:val="none" w:sz="0" w:space="0" w:color="auto"/>
            <w:right w:val="none" w:sz="0" w:space="0" w:color="auto"/>
          </w:divBdr>
        </w:div>
        <w:div w:id="528179714">
          <w:marLeft w:val="0"/>
          <w:marRight w:val="0"/>
          <w:marTop w:val="0"/>
          <w:marBottom w:val="0"/>
          <w:divBdr>
            <w:top w:val="none" w:sz="0" w:space="0" w:color="auto"/>
            <w:left w:val="none" w:sz="0" w:space="0" w:color="auto"/>
            <w:bottom w:val="none" w:sz="0" w:space="0" w:color="auto"/>
            <w:right w:val="none" w:sz="0" w:space="0" w:color="auto"/>
          </w:divBdr>
        </w:div>
        <w:div w:id="475948953">
          <w:marLeft w:val="0"/>
          <w:marRight w:val="0"/>
          <w:marTop w:val="0"/>
          <w:marBottom w:val="0"/>
          <w:divBdr>
            <w:top w:val="none" w:sz="0" w:space="0" w:color="auto"/>
            <w:left w:val="none" w:sz="0" w:space="0" w:color="auto"/>
            <w:bottom w:val="none" w:sz="0" w:space="0" w:color="auto"/>
            <w:right w:val="none" w:sz="0" w:space="0" w:color="auto"/>
          </w:divBdr>
        </w:div>
        <w:div w:id="1968851720">
          <w:marLeft w:val="0"/>
          <w:marRight w:val="0"/>
          <w:marTop w:val="0"/>
          <w:marBottom w:val="0"/>
          <w:divBdr>
            <w:top w:val="none" w:sz="0" w:space="0" w:color="auto"/>
            <w:left w:val="none" w:sz="0" w:space="0" w:color="auto"/>
            <w:bottom w:val="none" w:sz="0" w:space="0" w:color="auto"/>
            <w:right w:val="none" w:sz="0" w:space="0" w:color="auto"/>
          </w:divBdr>
        </w:div>
        <w:div w:id="482888393">
          <w:marLeft w:val="0"/>
          <w:marRight w:val="0"/>
          <w:marTop w:val="0"/>
          <w:marBottom w:val="0"/>
          <w:divBdr>
            <w:top w:val="none" w:sz="0" w:space="0" w:color="auto"/>
            <w:left w:val="none" w:sz="0" w:space="0" w:color="auto"/>
            <w:bottom w:val="none" w:sz="0" w:space="0" w:color="auto"/>
            <w:right w:val="none" w:sz="0" w:space="0" w:color="auto"/>
          </w:divBdr>
        </w:div>
        <w:div w:id="540022741">
          <w:marLeft w:val="0"/>
          <w:marRight w:val="0"/>
          <w:marTop w:val="0"/>
          <w:marBottom w:val="0"/>
          <w:divBdr>
            <w:top w:val="none" w:sz="0" w:space="0" w:color="auto"/>
            <w:left w:val="none" w:sz="0" w:space="0" w:color="auto"/>
            <w:bottom w:val="none" w:sz="0" w:space="0" w:color="auto"/>
            <w:right w:val="none" w:sz="0" w:space="0" w:color="auto"/>
          </w:divBdr>
        </w:div>
        <w:div w:id="1128621055">
          <w:marLeft w:val="0"/>
          <w:marRight w:val="0"/>
          <w:marTop w:val="0"/>
          <w:marBottom w:val="0"/>
          <w:divBdr>
            <w:top w:val="none" w:sz="0" w:space="0" w:color="auto"/>
            <w:left w:val="none" w:sz="0" w:space="0" w:color="auto"/>
            <w:bottom w:val="none" w:sz="0" w:space="0" w:color="auto"/>
            <w:right w:val="none" w:sz="0" w:space="0" w:color="auto"/>
          </w:divBdr>
        </w:div>
        <w:div w:id="1421104823">
          <w:marLeft w:val="0"/>
          <w:marRight w:val="0"/>
          <w:marTop w:val="0"/>
          <w:marBottom w:val="0"/>
          <w:divBdr>
            <w:top w:val="none" w:sz="0" w:space="0" w:color="auto"/>
            <w:left w:val="none" w:sz="0" w:space="0" w:color="auto"/>
            <w:bottom w:val="none" w:sz="0" w:space="0" w:color="auto"/>
            <w:right w:val="none" w:sz="0" w:space="0" w:color="auto"/>
          </w:divBdr>
        </w:div>
        <w:div w:id="1101874502">
          <w:marLeft w:val="0"/>
          <w:marRight w:val="0"/>
          <w:marTop w:val="0"/>
          <w:marBottom w:val="0"/>
          <w:divBdr>
            <w:top w:val="none" w:sz="0" w:space="0" w:color="auto"/>
            <w:left w:val="none" w:sz="0" w:space="0" w:color="auto"/>
            <w:bottom w:val="none" w:sz="0" w:space="0" w:color="auto"/>
            <w:right w:val="none" w:sz="0" w:space="0" w:color="auto"/>
          </w:divBdr>
        </w:div>
        <w:div w:id="511648610">
          <w:marLeft w:val="0"/>
          <w:marRight w:val="0"/>
          <w:marTop w:val="0"/>
          <w:marBottom w:val="0"/>
          <w:divBdr>
            <w:top w:val="none" w:sz="0" w:space="0" w:color="auto"/>
            <w:left w:val="none" w:sz="0" w:space="0" w:color="auto"/>
            <w:bottom w:val="none" w:sz="0" w:space="0" w:color="auto"/>
            <w:right w:val="none" w:sz="0" w:space="0" w:color="auto"/>
          </w:divBdr>
        </w:div>
        <w:div w:id="1971276528">
          <w:marLeft w:val="0"/>
          <w:marRight w:val="0"/>
          <w:marTop w:val="0"/>
          <w:marBottom w:val="0"/>
          <w:divBdr>
            <w:top w:val="none" w:sz="0" w:space="0" w:color="auto"/>
            <w:left w:val="none" w:sz="0" w:space="0" w:color="auto"/>
            <w:bottom w:val="none" w:sz="0" w:space="0" w:color="auto"/>
            <w:right w:val="none" w:sz="0" w:space="0" w:color="auto"/>
          </w:divBdr>
        </w:div>
      </w:divsChild>
    </w:div>
    <w:div w:id="1802187424">
      <w:bodyDiv w:val="1"/>
      <w:marLeft w:val="0"/>
      <w:marRight w:val="0"/>
      <w:marTop w:val="0"/>
      <w:marBottom w:val="0"/>
      <w:divBdr>
        <w:top w:val="none" w:sz="0" w:space="0" w:color="auto"/>
        <w:left w:val="none" w:sz="0" w:space="0" w:color="auto"/>
        <w:bottom w:val="none" w:sz="0" w:space="0" w:color="auto"/>
        <w:right w:val="none" w:sz="0" w:space="0" w:color="auto"/>
      </w:divBdr>
    </w:div>
    <w:div w:id="206131658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g"/></Relationships>
</file>

<file path=word/_rels/footer1.xml.rels><?xml version="1.0" encoding="UTF-8" standalone="yes"?>
<Relationships xmlns="http://schemas.openxmlformats.org/package/2006/relationships"><Relationship Id="rId8" Type="http://schemas.openxmlformats.org/officeDocument/2006/relationships/hyperlink" Target="http://www.aliartos.gov.gr/" TargetMode="External"/><Relationship Id="rId3" Type="http://schemas.openxmlformats.org/officeDocument/2006/relationships/hyperlink" Target="http://www.aliartos.gov.gr/" TargetMode="External"/><Relationship Id="rId7" Type="http://schemas.openxmlformats.org/officeDocument/2006/relationships/hyperlink" Target="http://www.aliartos.gov.gr/" TargetMode="External"/><Relationship Id="rId2" Type="http://schemas.openxmlformats.org/officeDocument/2006/relationships/hyperlink" Target="http://www.aliartos.gov.gr/" TargetMode="External"/><Relationship Id="rId1" Type="http://schemas.openxmlformats.org/officeDocument/2006/relationships/hyperlink" Target="http://www.aliartos.gov.gr/" TargetMode="External"/><Relationship Id="rId6" Type="http://schemas.openxmlformats.org/officeDocument/2006/relationships/hyperlink" Target="http://www.aliartos.gov.gr/" TargetMode="External"/><Relationship Id="rId5" Type="http://schemas.openxmlformats.org/officeDocument/2006/relationships/hyperlink" Target="http://www.aliartos.gov.gr/" TargetMode="External"/><Relationship Id="rId4" Type="http://schemas.openxmlformats.org/officeDocument/2006/relationships/hyperlink" Target="http://www.aliartos.gov.gr/" TargetMode="External"/><Relationship Id="rId9" Type="http://schemas.openxmlformats.org/officeDocument/2006/relationships/hyperlink" Target="http://www.aliartos.gov.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014139-9A58-416D-B2EC-A7672B29A3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Pages>
  <Words>325</Words>
  <Characters>1756</Characters>
  <Application>Microsoft Office Word</Application>
  <DocSecurity>0</DocSecurity>
  <Lines>14</Lines>
  <Paragraphs>4</Paragraphs>
  <ScaleCrop>false</ScaleCrop>
  <HeadingPairs>
    <vt:vector size="2" baseType="variant">
      <vt:variant>
        <vt:lpstr>Τίτλος</vt:lpstr>
      </vt:variant>
      <vt:variant>
        <vt:i4>1</vt:i4>
      </vt:variant>
    </vt:vector>
  </HeadingPairs>
  <TitlesOfParts>
    <vt:vector size="1" baseType="lpstr">
      <vt:lpstr>         </vt:lpstr>
    </vt:vector>
  </TitlesOfParts>
  <Company/>
  <LinksUpToDate>false</LinksUpToDate>
  <CharactersWithSpaces>2077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MARINA</dc:creator>
  <cp:keywords/>
  <cp:lastModifiedBy>Δάρρας Σταμάτης</cp:lastModifiedBy>
  <cp:revision>3</cp:revision>
  <cp:lastPrinted>2025-05-02T04:49:00Z</cp:lastPrinted>
  <dcterms:created xsi:type="dcterms:W3CDTF">2025-05-12T10:54:00Z</dcterms:created>
  <dcterms:modified xsi:type="dcterms:W3CDTF">2025-05-12T11:20:00Z</dcterms:modified>
</cp:coreProperties>
</file>