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6FF2E" w14:textId="77777777" w:rsidR="00D256DB" w:rsidRPr="00BA1BCC" w:rsidRDefault="00D256DB" w:rsidP="00D256DB">
      <w:pPr>
        <w:spacing w:after="124"/>
        <w:ind w:left="103" w:right="1155" w:hanging="10"/>
        <w:rPr>
          <w:rFonts w:ascii="Tahoma" w:eastAsia="Tahoma" w:hAnsi="Tahoma" w:cs="Tahoma"/>
          <w:b/>
          <w:color w:val="1F497D"/>
          <w:sz w:val="20"/>
          <w:lang w:val="en-US"/>
        </w:rPr>
      </w:pPr>
    </w:p>
    <w:p w14:paraId="09885F75" w14:textId="77777777" w:rsidR="00D256DB" w:rsidRDefault="00D256DB" w:rsidP="00D256DB">
      <w:pPr>
        <w:spacing w:after="124"/>
        <w:ind w:left="103" w:right="1155" w:hanging="10"/>
        <w:rPr>
          <w:rFonts w:ascii="Tahoma" w:eastAsia="Tahoma" w:hAnsi="Tahoma" w:cs="Tahoma"/>
          <w:b/>
          <w:color w:val="1F497D"/>
          <w:sz w:val="20"/>
        </w:rPr>
      </w:pPr>
    </w:p>
    <w:p w14:paraId="4FC2B384" w14:textId="77777777" w:rsidR="00D256DB" w:rsidRDefault="00D256DB" w:rsidP="00D256DB">
      <w:pPr>
        <w:spacing w:after="124"/>
        <w:ind w:left="103" w:right="1155" w:hanging="10"/>
        <w:rPr>
          <w:rFonts w:ascii="Tahoma" w:eastAsia="Tahoma" w:hAnsi="Tahoma" w:cs="Tahoma"/>
          <w:b/>
          <w:color w:val="1F497D"/>
          <w:sz w:val="20"/>
        </w:rPr>
      </w:pPr>
    </w:p>
    <w:p w14:paraId="7B6DA8A4" w14:textId="77777777" w:rsidR="00D256DB" w:rsidRDefault="00D256DB" w:rsidP="00D256DB">
      <w:pPr>
        <w:spacing w:after="124"/>
        <w:ind w:left="103" w:right="1155" w:hanging="10"/>
        <w:rPr>
          <w:rFonts w:ascii="Tahoma" w:eastAsia="Tahoma" w:hAnsi="Tahoma" w:cs="Tahoma"/>
          <w:b/>
          <w:color w:val="1F497D"/>
          <w:sz w:val="20"/>
        </w:rPr>
      </w:pPr>
    </w:p>
    <w:p w14:paraId="38EB85AD" w14:textId="77777777" w:rsidR="00D256DB" w:rsidRDefault="00D256DB" w:rsidP="00D256DB">
      <w:pPr>
        <w:spacing w:after="124"/>
        <w:ind w:right="1155"/>
      </w:pPr>
      <w:r>
        <w:rPr>
          <w:noProof/>
          <w:lang w:eastAsia="el-GR"/>
        </w:rPr>
        <w:drawing>
          <wp:anchor distT="0" distB="0" distL="114300" distR="114300" simplePos="0" relativeHeight="251659264" behindDoc="0" locked="0" layoutInCell="1" allowOverlap="0" wp14:anchorId="27466880" wp14:editId="5323AED8">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5"/>
                    <a:stretch>
                      <a:fillRect/>
                    </a:stretch>
                  </pic:blipFill>
                  <pic:spPr>
                    <a:xfrm>
                      <a:off x="0" y="0"/>
                      <a:ext cx="704850" cy="814476"/>
                    </a:xfrm>
                    <a:prstGeom prst="rect">
                      <a:avLst/>
                    </a:prstGeom>
                  </pic:spPr>
                </pic:pic>
              </a:graphicData>
            </a:graphic>
          </wp:anchor>
        </w:drawing>
      </w:r>
      <w:r>
        <w:rPr>
          <w:noProof/>
          <w:lang w:eastAsia="el-GR"/>
        </w:rPr>
        <w:drawing>
          <wp:anchor distT="0" distB="0" distL="114300" distR="114300" simplePos="0" relativeHeight="251660288" behindDoc="0" locked="0" layoutInCell="1" allowOverlap="0" wp14:anchorId="1AF78517" wp14:editId="24B9770F">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6"/>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14:paraId="3E741F7B" w14:textId="77777777" w:rsidR="00D256DB" w:rsidRDefault="00D256DB" w:rsidP="00D256DB">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14:paraId="34EC58C9" w14:textId="77777777" w:rsidR="00D256DB" w:rsidRDefault="00D256DB" w:rsidP="00D256DB">
      <w:pPr>
        <w:spacing w:after="0"/>
        <w:ind w:right="1106"/>
        <w:rPr>
          <w:rFonts w:ascii="Tahoma" w:eastAsia="Tahoma" w:hAnsi="Tahoma" w:cs="Tahoma"/>
          <w:b/>
          <w:color w:val="1F497D"/>
          <w:sz w:val="20"/>
        </w:rPr>
      </w:pPr>
      <w:r>
        <w:rPr>
          <w:rFonts w:ascii="Tahoma" w:eastAsia="Tahoma" w:hAnsi="Tahoma" w:cs="Tahoma"/>
          <w:b/>
          <w:color w:val="1F497D"/>
          <w:sz w:val="20"/>
        </w:rPr>
        <w:t>ΔΗΜΟΣ ΑΛΙΑΡΤΟΥ – ΘΕΣΠΙΕΩΝ</w:t>
      </w:r>
    </w:p>
    <w:p w14:paraId="07E87F2A" w14:textId="674CC787" w:rsidR="00D256DB" w:rsidRPr="001D739A" w:rsidRDefault="00D256DB" w:rsidP="00D256DB">
      <w:pPr>
        <w:spacing w:after="0"/>
        <w:ind w:right="-341"/>
        <w:jc w:val="right"/>
        <w:rPr>
          <w:rFonts w:ascii="Tahoma" w:eastAsia="Tahoma" w:hAnsi="Tahoma" w:cs="Tahoma"/>
          <w:sz w:val="18"/>
        </w:rPr>
      </w:pPr>
      <w:r>
        <w:rPr>
          <w:rFonts w:ascii="Tahoma" w:eastAsia="Tahoma" w:hAnsi="Tahoma" w:cs="Tahoma"/>
          <w:sz w:val="18"/>
        </w:rPr>
        <w:t xml:space="preserve">                                                                           </w:t>
      </w:r>
      <w:r w:rsidR="00A81827">
        <w:rPr>
          <w:rFonts w:ascii="Tahoma" w:eastAsia="Tahoma" w:hAnsi="Tahoma" w:cs="Tahoma"/>
          <w:sz w:val="18"/>
        </w:rPr>
        <w:t xml:space="preserve">                    Αλίαρτος, 02</w:t>
      </w:r>
      <w:bookmarkStart w:id="0" w:name="_GoBack"/>
      <w:bookmarkEnd w:id="0"/>
      <w:r>
        <w:rPr>
          <w:rFonts w:ascii="Tahoma" w:eastAsia="Tahoma" w:hAnsi="Tahoma" w:cs="Tahoma"/>
          <w:sz w:val="18"/>
        </w:rPr>
        <w:t>-04-2026</w:t>
      </w:r>
    </w:p>
    <w:p w14:paraId="7D631AB0" w14:textId="77777777" w:rsidR="00D256DB" w:rsidRDefault="00D256DB" w:rsidP="00D256DB">
      <w:pPr>
        <w:rPr>
          <w:sz w:val="28"/>
          <w:szCs w:val="28"/>
        </w:rPr>
      </w:pPr>
    </w:p>
    <w:p w14:paraId="23665137" w14:textId="0D53B2F8" w:rsidR="00D256DB" w:rsidRPr="00D857F8" w:rsidRDefault="00D256DB" w:rsidP="00D256DB">
      <w:pPr>
        <w:spacing w:after="0" w:line="360" w:lineRule="auto"/>
        <w:jc w:val="center"/>
        <w:outlineLvl w:val="1"/>
        <w:rPr>
          <w:rFonts w:eastAsia="Times New Roman"/>
          <w:b/>
          <w:bCs/>
          <w:sz w:val="28"/>
          <w:szCs w:val="28"/>
          <w:u w:val="single"/>
        </w:rPr>
      </w:pPr>
      <w:r w:rsidRPr="00D857F8">
        <w:rPr>
          <w:rFonts w:eastAsia="Times New Roman"/>
          <w:b/>
          <w:bCs/>
          <w:sz w:val="28"/>
          <w:szCs w:val="28"/>
          <w:u w:val="single"/>
        </w:rPr>
        <w:t>ΔΕΛΤΙΟ ΤΥΠΟΥ</w:t>
      </w:r>
    </w:p>
    <w:p w14:paraId="2736BC62" w14:textId="77777777" w:rsidR="00083B1E" w:rsidRPr="00561594" w:rsidRDefault="00083B1E" w:rsidP="00083B1E">
      <w:pPr>
        <w:jc w:val="center"/>
        <w:rPr>
          <w:b/>
          <w:bCs/>
        </w:rPr>
      </w:pPr>
    </w:p>
    <w:p w14:paraId="15FBAAD8" w14:textId="2E54537A" w:rsidR="00083B1E" w:rsidRPr="00083B1E" w:rsidRDefault="00083B1E" w:rsidP="00AC03CB">
      <w:pPr>
        <w:ind w:left="-142" w:right="-58"/>
        <w:jc w:val="center"/>
      </w:pPr>
      <w:r w:rsidRPr="00083B1E">
        <w:rPr>
          <w:b/>
          <w:bCs/>
        </w:rPr>
        <w:t>Ενίσχυση της Ασφάλειας Τροφίμων στο</w:t>
      </w:r>
      <w:r w:rsidR="003C514B">
        <w:rPr>
          <w:b/>
          <w:bCs/>
        </w:rPr>
        <w:t>ν</w:t>
      </w:r>
      <w:r w:rsidRPr="00083B1E">
        <w:rPr>
          <w:b/>
          <w:bCs/>
        </w:rPr>
        <w:t xml:space="preserve"> Παιδικ</w:t>
      </w:r>
      <w:r w:rsidR="003C514B">
        <w:rPr>
          <w:b/>
          <w:bCs/>
        </w:rPr>
        <w:t>ό</w:t>
      </w:r>
      <w:r w:rsidRPr="00083B1E">
        <w:rPr>
          <w:b/>
          <w:bCs/>
        </w:rPr>
        <w:t xml:space="preserve"> </w:t>
      </w:r>
      <w:r w:rsidR="000D4CD8">
        <w:rPr>
          <w:b/>
          <w:bCs/>
        </w:rPr>
        <w:t xml:space="preserve">και στον </w:t>
      </w:r>
      <w:r w:rsidR="00AC356E">
        <w:rPr>
          <w:b/>
          <w:bCs/>
        </w:rPr>
        <w:t>Βρεφονηπιακό</w:t>
      </w:r>
      <w:r w:rsidR="000D4CD8">
        <w:rPr>
          <w:b/>
          <w:bCs/>
        </w:rPr>
        <w:t xml:space="preserve"> </w:t>
      </w:r>
      <w:r w:rsidRPr="00083B1E">
        <w:rPr>
          <w:b/>
          <w:bCs/>
        </w:rPr>
        <w:t>Σταθμ</w:t>
      </w:r>
      <w:r w:rsidR="000D4CD8">
        <w:rPr>
          <w:b/>
          <w:bCs/>
        </w:rPr>
        <w:t>ό</w:t>
      </w:r>
      <w:r w:rsidRPr="00083B1E">
        <w:rPr>
          <w:b/>
          <w:bCs/>
        </w:rPr>
        <w:t xml:space="preserve"> του Δήμου</w:t>
      </w:r>
      <w:r w:rsidR="00AC03CB">
        <w:rPr>
          <w:b/>
          <w:bCs/>
        </w:rPr>
        <w:t xml:space="preserve"> </w:t>
      </w:r>
      <w:r w:rsidR="003C514B">
        <w:rPr>
          <w:b/>
          <w:bCs/>
        </w:rPr>
        <w:t>Αλιάρτου - Θεσπιέων</w:t>
      </w:r>
      <w:r w:rsidRPr="00083B1E">
        <w:rPr>
          <w:b/>
          <w:bCs/>
        </w:rPr>
        <w:t>: Εφαρμογή HACCP για την Προστασία των Παιδιών</w:t>
      </w:r>
    </w:p>
    <w:p w14:paraId="7DB38A54" w14:textId="77777777" w:rsidR="00083B1E" w:rsidRPr="00561594" w:rsidRDefault="00083B1E" w:rsidP="00EB563E">
      <w:pPr>
        <w:spacing w:after="120" w:line="240" w:lineRule="auto"/>
      </w:pPr>
    </w:p>
    <w:p w14:paraId="72D5E22E" w14:textId="7879FBAF" w:rsidR="00083B1E" w:rsidRPr="00083B1E" w:rsidRDefault="00083B1E" w:rsidP="00083B1E">
      <w:pPr>
        <w:jc w:val="both"/>
      </w:pPr>
      <w:r w:rsidRPr="00083B1E">
        <w:t xml:space="preserve">Ο Δήμος </w:t>
      </w:r>
      <w:r w:rsidR="004C59F1">
        <w:t>Αλιάρτου - Θεσπιέων</w:t>
      </w:r>
      <w:r w:rsidRPr="00083B1E">
        <w:t xml:space="preserve"> ανακοινώνει την </w:t>
      </w:r>
      <w:r w:rsidR="00902EA4">
        <w:t>ολοκλήρωση</w:t>
      </w:r>
      <w:r w:rsidR="00CD61F7">
        <w:t xml:space="preserve"> των </w:t>
      </w:r>
      <w:r w:rsidRPr="00083B1E">
        <w:t>διαδικασιών για τον σχεδιασμό και εφαρμογή του Συστήματος Διαχείρισης Ασφάλειας Τροφίμων HACCP (</w:t>
      </w:r>
      <w:proofErr w:type="spellStart"/>
      <w:r w:rsidRPr="00083B1E">
        <w:t>Hazard</w:t>
      </w:r>
      <w:proofErr w:type="spellEnd"/>
      <w:r w:rsidRPr="00083B1E">
        <w:t xml:space="preserve"> </w:t>
      </w:r>
      <w:proofErr w:type="spellStart"/>
      <w:r w:rsidRPr="00083B1E">
        <w:t>Analysis</w:t>
      </w:r>
      <w:proofErr w:type="spellEnd"/>
      <w:r w:rsidRPr="00083B1E">
        <w:t xml:space="preserve"> </w:t>
      </w:r>
      <w:proofErr w:type="spellStart"/>
      <w:r w:rsidRPr="00083B1E">
        <w:t>Critical</w:t>
      </w:r>
      <w:proofErr w:type="spellEnd"/>
      <w:r w:rsidRPr="00083B1E">
        <w:t xml:space="preserve"> </w:t>
      </w:r>
      <w:proofErr w:type="spellStart"/>
      <w:r w:rsidRPr="00083B1E">
        <w:t>Control</w:t>
      </w:r>
      <w:proofErr w:type="spellEnd"/>
      <w:r w:rsidRPr="00083B1E">
        <w:t xml:space="preserve"> </w:t>
      </w:r>
      <w:proofErr w:type="spellStart"/>
      <w:r w:rsidRPr="00083B1E">
        <w:t>Points</w:t>
      </w:r>
      <w:proofErr w:type="spellEnd"/>
      <w:r w:rsidRPr="00083B1E">
        <w:t>) σ</w:t>
      </w:r>
      <w:r w:rsidR="004C59F1">
        <w:t xml:space="preserve">τον Παιδικό και </w:t>
      </w:r>
      <w:r w:rsidR="00AC356E">
        <w:t>Βρεφονηπιακό</w:t>
      </w:r>
      <w:r w:rsidR="004C59F1">
        <w:t xml:space="preserve"> Σταθμό </w:t>
      </w:r>
      <w:r w:rsidRPr="00083B1E">
        <w:t>τ</w:t>
      </w:r>
      <w:r w:rsidR="00E2541B">
        <w:t>ου Δήμου</w:t>
      </w:r>
      <w:r w:rsidRPr="00083B1E">
        <w:t xml:space="preserve">. Το HACCP αποτελεί </w:t>
      </w:r>
      <w:r w:rsidR="00902EA4" w:rsidRPr="00902EA4">
        <w:t>ένα διεθνώς αναγνωρισμένο και αξιόπιστο σύστημα διαχείρισης της ασφάλειας τροφίμων, σχεδιασμένο να προστατεύει τους καταναλωτές και να ενισχύει την εμπιστοσύνη των πολιτών στις δημόσιες δομές φροντίδας</w:t>
      </w:r>
      <w:r w:rsidRPr="00083B1E">
        <w:t>.</w:t>
      </w:r>
    </w:p>
    <w:p w14:paraId="51BEC220" w14:textId="57856264" w:rsidR="00902EA4" w:rsidRPr="00083B1E" w:rsidRDefault="00902EA4" w:rsidP="00902EA4">
      <w:pPr>
        <w:jc w:val="both"/>
      </w:pPr>
      <w:r w:rsidRPr="00083B1E">
        <w:rPr>
          <w:b/>
          <w:bCs/>
        </w:rPr>
        <w:t>Τι είναι το HACCP και πώς συμβάλλει στην ασφάλεια τροφίμων</w:t>
      </w:r>
    </w:p>
    <w:p w14:paraId="48FDF577" w14:textId="2F0DDF2B" w:rsidR="00902EA4" w:rsidRDefault="00902EA4" w:rsidP="00902EA4">
      <w:pPr>
        <w:jc w:val="both"/>
      </w:pPr>
      <w:r w:rsidRPr="00083B1E">
        <w:t xml:space="preserve">Το HACCP βασίζεται στον εντοπισμό και την αξιολόγηση των κινδύνων που σχετίζονται με την παραγωγή και τη διανομή τροφίμων, διασφαλίζοντας ότι κάθε στάδιο της διαδικασίας παρασκευής υπόκειται σε αυστηρούς ελέγχους. Με τη διαρκή παρακολούθηση </w:t>
      </w:r>
      <w:r>
        <w:t xml:space="preserve">των </w:t>
      </w:r>
      <w:r w:rsidRPr="00083B1E">
        <w:t>κρίσιμων σημείων, το σύστημα αποτρέπει πιθανές μολύνσεις ή αλλοιώσεις που θα μπορούσαν να επηρεάσουν την υγεία των παιδιών.</w:t>
      </w:r>
    </w:p>
    <w:p w14:paraId="1252E404" w14:textId="6A5A5464" w:rsidR="00083B1E" w:rsidRPr="00083B1E" w:rsidRDefault="00083B1E" w:rsidP="00083B1E">
      <w:r w:rsidRPr="00083B1E">
        <w:t xml:space="preserve">Με την εφαρμογή του HACCP, ο Δήμος </w:t>
      </w:r>
      <w:r w:rsidR="00AC356E">
        <w:t>Αλιάρτου - Θεσπιέων</w:t>
      </w:r>
      <w:r w:rsidR="00D54917">
        <w:t xml:space="preserve"> </w:t>
      </w:r>
      <w:r w:rsidRPr="00083B1E">
        <w:t>στοχεύει:</w:t>
      </w:r>
    </w:p>
    <w:p w14:paraId="1102371C" w14:textId="77777777" w:rsidR="00083B1E" w:rsidRPr="00083B1E" w:rsidRDefault="00083B1E" w:rsidP="00083B1E">
      <w:pPr>
        <w:numPr>
          <w:ilvl w:val="0"/>
          <w:numId w:val="1"/>
        </w:numPr>
      </w:pPr>
      <w:r w:rsidRPr="00083B1E">
        <w:rPr>
          <w:b/>
          <w:bCs/>
        </w:rPr>
        <w:t>Στην προστασία της υγείας των παιδιών</w:t>
      </w:r>
      <w:r w:rsidRPr="00083B1E">
        <w:t>, διασφαλίζοντας ότι τα γεύματα στους σταθμούς παρασκευάζονται υπό τις υψηλότερες προδιαγραφές υγιεινής.</w:t>
      </w:r>
    </w:p>
    <w:p w14:paraId="1D08F5DB" w14:textId="77777777" w:rsidR="00083B1E" w:rsidRPr="00083B1E" w:rsidRDefault="00083B1E" w:rsidP="00083B1E">
      <w:pPr>
        <w:numPr>
          <w:ilvl w:val="0"/>
          <w:numId w:val="1"/>
        </w:numPr>
      </w:pPr>
      <w:r w:rsidRPr="00083B1E">
        <w:rPr>
          <w:b/>
          <w:bCs/>
        </w:rPr>
        <w:t>Στην πρόληψη κινδύνων</w:t>
      </w:r>
      <w:r w:rsidRPr="00083B1E">
        <w:t xml:space="preserve"> που συνδέονται με την παρασκευή και διάθεση τροφίμων, μέσα από τη συνεχή παρακολούθηση και τον έλεγχο σε κρίσιμα σημεία της διαδικασίας.</w:t>
      </w:r>
    </w:p>
    <w:p w14:paraId="14A5DDEB" w14:textId="266630DB" w:rsidR="004B41AD" w:rsidRPr="00A81827" w:rsidRDefault="00083B1E" w:rsidP="00A81827">
      <w:pPr>
        <w:numPr>
          <w:ilvl w:val="0"/>
          <w:numId w:val="1"/>
        </w:numPr>
      </w:pPr>
      <w:r w:rsidRPr="00083B1E">
        <w:rPr>
          <w:b/>
          <w:bCs/>
        </w:rPr>
        <w:t>Στην ενίσχυση της εμπιστοσύνης των πολιτών</w:t>
      </w:r>
      <w:r w:rsidRPr="00083B1E">
        <w:t xml:space="preserve"> και των ενδιαφερόμενων μερών, υπογραμμίζοντας τη δέσμευση του Δήμου για ένα ασφαλές και υγιεινό περιβάλλον για τα παιδιά.</w:t>
      </w:r>
    </w:p>
    <w:p w14:paraId="39B84FB6" w14:textId="01C13F4E" w:rsidR="004B41AD" w:rsidRDefault="004B41AD" w:rsidP="004B41AD">
      <w:pPr>
        <w:jc w:val="both"/>
      </w:pPr>
      <w:r>
        <w:t>Η εφαρμογή συστημάτων όπως το HACCP αποτελεί σημαντική στρατηγική για την προαγωγή της δημόσιας υγείας σε επίπεδο τοπικής αυτοδιοίκησης. Διασφαλίζει ότι η διαχείριση τροφίμων στους παιδικούς</w:t>
      </w:r>
      <w:r w:rsidR="006F6F89">
        <w:t xml:space="preserve">, βρεφικούς και βρεφονηπιακούς </w:t>
      </w:r>
      <w:r>
        <w:t xml:space="preserve">σταθμούς ανταποκρίνεται στις ανάγκες και τις απαιτήσεις της κοινότητας, ενώ παράλληλα διαφυλάσσει τη φήμη και το </w:t>
      </w:r>
      <w:r>
        <w:lastRenderedPageBreak/>
        <w:t>κύρος του Δήμου, που λειτουργεί με γνώμονα την προστασία των παιδιών και την ευημερία της κοινωνίας.</w:t>
      </w:r>
    </w:p>
    <w:p w14:paraId="71588C44" w14:textId="764B16D8" w:rsidR="00083B1E" w:rsidRPr="00083B1E" w:rsidRDefault="00083B1E" w:rsidP="00083B1E">
      <w:pPr>
        <w:jc w:val="both"/>
      </w:pPr>
      <w:r w:rsidRPr="00083B1E">
        <w:t>Η επένδυση στην ασφάλεια τροφίμων αποτελεί ουσιαστικό βήμα για τη δημόσια υγεία και την ποιότητα της καθημερινότητας στους παιδικούς σταθμούς. Η προσπάθεια αυτή προωθεί την ευημερία και την προστασία των μικρότερων δημοτών μας, ενώ ταυτόχρονα ευθυγραμμίζεται με τις σύγχρονες προδιαγραφές υγιεινής.</w:t>
      </w:r>
    </w:p>
    <w:p w14:paraId="6D09F839" w14:textId="1869661E" w:rsidR="00083B1E" w:rsidRDefault="00083B1E" w:rsidP="00AC356E">
      <w:pPr>
        <w:jc w:val="both"/>
      </w:pPr>
      <w:r w:rsidRPr="00083B1E">
        <w:t>Για περισσότερες πληροφορίες, οι πολίτες και τα ενδιαφερόμενα μέρη μπορούν να επικοινωνήσουν με τα γραφεία του Δήμου στο</w:t>
      </w:r>
      <w:r w:rsidR="00CD61F7">
        <w:t xml:space="preserve"> τηλέφωνο</w:t>
      </w:r>
      <w:r w:rsidRPr="00083B1E">
        <w:t xml:space="preserve"> </w:t>
      </w:r>
      <w:r w:rsidR="00A81827">
        <w:t>2268350212</w:t>
      </w:r>
    </w:p>
    <w:p w14:paraId="368F97C6" w14:textId="77777777" w:rsidR="00D256DB" w:rsidRDefault="00D256DB" w:rsidP="00AC356E">
      <w:pPr>
        <w:jc w:val="both"/>
      </w:pPr>
    </w:p>
    <w:p w14:paraId="3DBE6AF6" w14:textId="77777777" w:rsidR="00D256DB" w:rsidRDefault="00D256DB" w:rsidP="00AC356E">
      <w:pPr>
        <w:jc w:val="both"/>
      </w:pPr>
    </w:p>
    <w:p w14:paraId="7F2339AD" w14:textId="77777777" w:rsidR="00D256DB" w:rsidRPr="00271B0F" w:rsidRDefault="00D256DB" w:rsidP="00D256DB">
      <w:pPr>
        <w:shd w:val="clear" w:color="auto" w:fill="FFFFFF"/>
        <w:spacing w:after="300"/>
        <w:jc w:val="center"/>
        <w:textAlignment w:val="baseline"/>
        <w:rPr>
          <w:rFonts w:cs="Arial"/>
          <w:b/>
          <w:color w:val="333333"/>
          <w:sz w:val="24"/>
          <w:szCs w:val="24"/>
        </w:rPr>
      </w:pPr>
      <w:r w:rsidRPr="00271B0F">
        <w:rPr>
          <w:rFonts w:cs="Arial"/>
          <w:b/>
          <w:color w:val="333333"/>
          <w:sz w:val="24"/>
          <w:szCs w:val="24"/>
        </w:rPr>
        <w:t>Γραφείο Επικοινωνίας και Δημοσίων Σχέσεων</w:t>
      </w:r>
    </w:p>
    <w:p w14:paraId="0568A307" w14:textId="16E5C2AA" w:rsidR="00D256DB" w:rsidRPr="008F6F69" w:rsidRDefault="00D256DB" w:rsidP="00D256DB">
      <w:pPr>
        <w:shd w:val="clear" w:color="auto" w:fill="FFFFFF"/>
        <w:spacing w:after="300"/>
        <w:jc w:val="center"/>
        <w:textAlignment w:val="baseline"/>
        <w:rPr>
          <w:rFonts w:cs="Arial"/>
          <w:b/>
          <w:color w:val="333333"/>
          <w:sz w:val="24"/>
          <w:szCs w:val="24"/>
        </w:rPr>
      </w:pPr>
      <w:r w:rsidRPr="00271B0F">
        <w:rPr>
          <w:rFonts w:cs="Arial"/>
          <w:b/>
          <w:color w:val="333333"/>
          <w:sz w:val="24"/>
          <w:szCs w:val="24"/>
        </w:rPr>
        <w:t>Δήμου Αλιάρτου - Θεσπιέων</w:t>
      </w:r>
    </w:p>
    <w:p w14:paraId="4D1A25A6" w14:textId="77777777" w:rsidR="00D256DB" w:rsidRPr="00083B1E" w:rsidRDefault="00D256DB" w:rsidP="00AC356E">
      <w:pPr>
        <w:jc w:val="both"/>
      </w:pPr>
    </w:p>
    <w:sectPr w:rsidR="00D256DB" w:rsidRPr="00083B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D09D9"/>
    <w:multiLevelType w:val="multilevel"/>
    <w:tmpl w:val="1470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E5E6C"/>
    <w:multiLevelType w:val="multilevel"/>
    <w:tmpl w:val="1BB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59"/>
    <w:rsid w:val="00083B1E"/>
    <w:rsid w:val="000D4CD8"/>
    <w:rsid w:val="000E3874"/>
    <w:rsid w:val="001A6A5A"/>
    <w:rsid w:val="00285B90"/>
    <w:rsid w:val="00350059"/>
    <w:rsid w:val="00372CFD"/>
    <w:rsid w:val="003B3FE9"/>
    <w:rsid w:val="003C514B"/>
    <w:rsid w:val="004B41AD"/>
    <w:rsid w:val="004C59F1"/>
    <w:rsid w:val="00561594"/>
    <w:rsid w:val="005E0D7B"/>
    <w:rsid w:val="006F6F89"/>
    <w:rsid w:val="00764898"/>
    <w:rsid w:val="007D7A1D"/>
    <w:rsid w:val="00843B11"/>
    <w:rsid w:val="00902EA4"/>
    <w:rsid w:val="00906116"/>
    <w:rsid w:val="009B5A50"/>
    <w:rsid w:val="009D0C56"/>
    <w:rsid w:val="00A055A2"/>
    <w:rsid w:val="00A246DC"/>
    <w:rsid w:val="00A418E7"/>
    <w:rsid w:val="00A81827"/>
    <w:rsid w:val="00AC03CB"/>
    <w:rsid w:val="00AC356E"/>
    <w:rsid w:val="00BB5C43"/>
    <w:rsid w:val="00C0154B"/>
    <w:rsid w:val="00C26A9D"/>
    <w:rsid w:val="00CD61F7"/>
    <w:rsid w:val="00CE3587"/>
    <w:rsid w:val="00D256DB"/>
    <w:rsid w:val="00D54917"/>
    <w:rsid w:val="00DE017F"/>
    <w:rsid w:val="00E2541B"/>
    <w:rsid w:val="00EB563E"/>
    <w:rsid w:val="00EC3AB9"/>
    <w:rsid w:val="00F436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7002"/>
  <w15:chartTrackingRefBased/>
  <w15:docId w15:val="{4F265ADE-C418-4D8C-A2D1-67A0B400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81863">
      <w:bodyDiv w:val="1"/>
      <w:marLeft w:val="0"/>
      <w:marRight w:val="0"/>
      <w:marTop w:val="0"/>
      <w:marBottom w:val="0"/>
      <w:divBdr>
        <w:top w:val="none" w:sz="0" w:space="0" w:color="auto"/>
        <w:left w:val="none" w:sz="0" w:space="0" w:color="auto"/>
        <w:bottom w:val="none" w:sz="0" w:space="0" w:color="auto"/>
        <w:right w:val="none" w:sz="0" w:space="0" w:color="auto"/>
      </w:divBdr>
    </w:div>
    <w:div w:id="503514701">
      <w:bodyDiv w:val="1"/>
      <w:marLeft w:val="0"/>
      <w:marRight w:val="0"/>
      <w:marTop w:val="0"/>
      <w:marBottom w:val="0"/>
      <w:divBdr>
        <w:top w:val="none" w:sz="0" w:space="0" w:color="auto"/>
        <w:left w:val="none" w:sz="0" w:space="0" w:color="auto"/>
        <w:bottom w:val="none" w:sz="0" w:space="0" w:color="auto"/>
        <w:right w:val="none" w:sz="0" w:space="0" w:color="auto"/>
      </w:divBdr>
    </w:div>
    <w:div w:id="903300563">
      <w:bodyDiv w:val="1"/>
      <w:marLeft w:val="0"/>
      <w:marRight w:val="0"/>
      <w:marTop w:val="0"/>
      <w:marBottom w:val="0"/>
      <w:divBdr>
        <w:top w:val="none" w:sz="0" w:space="0" w:color="auto"/>
        <w:left w:val="none" w:sz="0" w:space="0" w:color="auto"/>
        <w:bottom w:val="none" w:sz="0" w:space="0" w:color="auto"/>
        <w:right w:val="none" w:sz="0" w:space="0" w:color="auto"/>
      </w:divBdr>
    </w:div>
    <w:div w:id="9353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2297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ΜΑΥΡΟΓΙΑΝΝΗ Π. ΣΤΑΥΡΗ</dc:creator>
  <cp:keywords/>
  <dc:description/>
  <cp:lastModifiedBy>pc 04</cp:lastModifiedBy>
  <cp:revision>3</cp:revision>
  <cp:lastPrinted>2026-02-05T13:12:00Z</cp:lastPrinted>
  <dcterms:created xsi:type="dcterms:W3CDTF">2026-04-01T10:32:00Z</dcterms:created>
  <dcterms:modified xsi:type="dcterms:W3CDTF">2026-04-01T10:42:00Z</dcterms:modified>
</cp:coreProperties>
</file>