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A3725D" w14:paraId="5DC173F3" w14:textId="77777777">
        <w:trPr>
          <w:trHeight w:val="1646"/>
        </w:trPr>
        <w:tc>
          <w:tcPr>
            <w:tcW w:w="5316" w:type="dxa"/>
          </w:tcPr>
          <w:p w14:paraId="4C4B5573" w14:textId="792C9DEF" w:rsidR="00A3725D" w:rsidRPr="006F76CF" w:rsidRDefault="001A21F4">
            <w:pPr>
              <w:widowControl w:val="0"/>
              <w:tabs>
                <w:tab w:val="left" w:pos="15"/>
              </w:tabs>
              <w:autoSpaceDE w:val="0"/>
              <w:autoSpaceDN w:val="0"/>
              <w:adjustRightInd w:val="0"/>
              <w:spacing w:after="0" w:line="203" w:lineRule="exact"/>
              <w:ind w:left="17"/>
              <w:rPr>
                <w:rFonts w:cs="Cambria"/>
                <w:color w:val="000000"/>
                <w:lang w:val="en-US"/>
              </w:rPr>
            </w:pPr>
            <w:r>
              <w:rPr>
                <w:rFonts w:cs="Cambria"/>
                <w:noProof/>
                <w:color w:val="000000"/>
              </w:rPr>
              <w:drawing>
                <wp:anchor distT="0" distB="0" distL="114300" distR="114300" simplePos="0" relativeHeight="251660288" behindDoc="0" locked="0" layoutInCell="1" allowOverlap="1" wp14:anchorId="564E07AA" wp14:editId="0A88E216">
                  <wp:simplePos x="0" y="0"/>
                  <wp:positionH relativeFrom="column">
                    <wp:posOffset>354330</wp:posOffset>
                  </wp:positionH>
                  <wp:positionV relativeFrom="paragraph">
                    <wp:posOffset>44450</wp:posOffset>
                  </wp:positionV>
                  <wp:extent cx="771525" cy="771525"/>
                  <wp:effectExtent l="0" t="0" r="952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11A03F5" w14:textId="77777777" w:rsidR="00A3725D" w:rsidRDefault="00A3725D">
            <w:pPr>
              <w:rPr>
                <w:rFonts w:cs="Cambria"/>
              </w:rPr>
            </w:pPr>
          </w:p>
          <w:p w14:paraId="5E16860C" w14:textId="77777777" w:rsidR="00A3725D" w:rsidRDefault="00A3725D">
            <w:pPr>
              <w:rPr>
                <w:rFonts w:cs="Cambria"/>
                <w:lang w:val="en-US"/>
              </w:rPr>
            </w:pPr>
          </w:p>
          <w:p w14:paraId="21217578" w14:textId="77777777" w:rsidR="00A3725D" w:rsidRDefault="001A21F4">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40560F34" wp14:editId="0B8996BC">
                      <wp:simplePos x="0" y="0"/>
                      <wp:positionH relativeFrom="column">
                        <wp:posOffset>51435</wp:posOffset>
                      </wp:positionH>
                      <wp:positionV relativeFrom="paragraph">
                        <wp:posOffset>50165</wp:posOffset>
                      </wp:positionV>
                      <wp:extent cx="2828925" cy="2200275"/>
                      <wp:effectExtent l="0" t="0" r="9525" b="952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200275"/>
                              </a:xfrm>
                              <a:prstGeom prst="rect">
                                <a:avLst/>
                              </a:prstGeom>
                              <a:solidFill>
                                <a:srgbClr val="FFFFFF"/>
                              </a:solidFill>
                              <a:ln>
                                <a:noFill/>
                              </a:ln>
                            </wps:spPr>
                            <wps:txbx>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0"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6582F49A" w:rsidR="00A3725D" w:rsidRPr="00F77D51" w:rsidRDefault="001A21F4" w:rsidP="00AB4CC8">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00AB4CC8">
                                          <w:rPr>
                                            <w:rFonts w:eastAsia="Times New Roman" w:cstheme="minorHAnsi"/>
                                            <w:sz w:val="18"/>
                                            <w:szCs w:val="18"/>
                                            <w:lang w:eastAsia="en-US"/>
                                          </w:rPr>
                                          <w:t>Τσελικάκη Παρασκευή</w:t>
                                        </w:r>
                                        <w:r w:rsidRPr="00F77D51">
                                          <w:rPr>
                                            <w:rFonts w:eastAsia="Times New Roman" w:cstheme="minorHAnsi"/>
                                            <w:sz w:val="18"/>
                                            <w:szCs w:val="18"/>
                                            <w:lang w:eastAsia="en-US"/>
                                          </w:rPr>
                                          <w:t xml:space="preserve">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07665A" w14:paraId="1F95BC29" w14:textId="77777777">
                                    <w:trPr>
                                      <w:cantSplit/>
                                    </w:trPr>
                                    <w:tc>
                                      <w:tcPr>
                                        <w:tcW w:w="4417" w:type="dxa"/>
                                      </w:tcPr>
                                      <w:p w14:paraId="4BDAAFC3" w14:textId="2576FA0E" w:rsidR="00A3725D" w:rsidRPr="00F77D51" w:rsidRDefault="007D2145" w:rsidP="00AB4CC8">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E-mail</w:t>
                                        </w:r>
                                        <w:r w:rsidRPr="0007665A">
                                          <w:rPr>
                                            <w:rFonts w:eastAsia="Times New Roman" w:cstheme="minorHAnsi"/>
                                            <w:color w:val="000000" w:themeColor="text1"/>
                                            <w:sz w:val="18"/>
                                            <w:szCs w:val="18"/>
                                            <w:lang w:val="en-US" w:eastAsia="en-US"/>
                                          </w:rPr>
                                          <w:t xml:space="preserve">: </w:t>
                                        </w:r>
                                        <w:r w:rsidR="00AB4CC8" w:rsidRPr="0007665A">
                                          <w:rPr>
                                            <w:rStyle w:val="2Char"/>
                                            <w:rFonts w:asciiTheme="minorHAnsi" w:hAnsiTheme="minorHAnsi" w:cstheme="minorHAnsi"/>
                                            <w:color w:val="000000" w:themeColor="text1"/>
                                            <w:sz w:val="18"/>
                                            <w:szCs w:val="18"/>
                                            <w:lang w:val="en-US"/>
                                          </w:rPr>
                                          <w:t>p.tselikaki</w:t>
                                        </w:r>
                                        <w:r w:rsidRPr="0007665A">
                                          <w:rPr>
                                            <w:rStyle w:val="2Char"/>
                                            <w:rFonts w:asciiTheme="minorHAnsi" w:hAnsiTheme="minorHAnsi" w:cstheme="minorHAnsi"/>
                                            <w:color w:val="000000" w:themeColor="text1"/>
                                            <w:sz w:val="18"/>
                                            <w:szCs w:val="18"/>
                                            <w:lang w:val="en-US"/>
                                          </w:rPr>
                                          <w:t>@</w:t>
                                        </w:r>
                                        <w:r w:rsidR="00AB4CC8" w:rsidRPr="0007665A">
                                          <w:rPr>
                                            <w:rStyle w:val="2Char"/>
                                            <w:rFonts w:asciiTheme="minorHAnsi" w:hAnsiTheme="minorHAnsi" w:cstheme="minorHAnsi"/>
                                            <w:color w:val="000000" w:themeColor="text1"/>
                                            <w:sz w:val="18"/>
                                            <w:szCs w:val="18"/>
                                            <w:lang w:val="en-US"/>
                                          </w:rPr>
                                          <w:t>aliartos.gov.gr</w:t>
                                        </w:r>
                                      </w:p>
                                    </w:tc>
                                  </w:tr>
                                  <w:tr w:rsidR="00A3725D" w:rsidRPr="0007665A"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0"/>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wps:txbx>
                            <wps:bodyPr rot="0" vert="horz" wrap="square" lIns="12700" tIns="12700" rIns="12700" bIns="12700" anchor="t" anchorCtr="0" upright="1">
                              <a:noAutofit/>
                            </wps:bodyPr>
                          </wps:wsp>
                        </a:graphicData>
                      </a:graphic>
                      <wp14:sizeRelV relativeFrom="margin">
                        <wp14:pctHeight>0</wp14:pctHeight>
                      </wp14:sizeRelV>
                    </wp:anchor>
                  </w:drawing>
                </mc:Choice>
                <mc:Fallback>
                  <w:pict>
                    <v:rect w14:anchorId="40560F34" id="Ορθογώνιο 2" o:spid="_x0000_s1026" style="position:absolute;margin-left:4.05pt;margin-top:3.95pt;width:222.7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" stroked="f">
                      <v:textbox inset="1pt,1pt,1pt,1pt">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1"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6582F49A" w:rsidR="00A3725D" w:rsidRPr="00F77D51" w:rsidRDefault="001A21F4" w:rsidP="00AB4CC8">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00AB4CC8">
                                    <w:rPr>
                                      <w:rFonts w:eastAsia="Times New Roman" w:cstheme="minorHAnsi"/>
                                      <w:sz w:val="18"/>
                                      <w:szCs w:val="18"/>
                                      <w:lang w:eastAsia="en-US"/>
                                    </w:rPr>
                                    <w:t>Τσελικάκη Παρασκευή</w:t>
                                  </w:r>
                                  <w:r w:rsidRPr="00F77D51">
                                    <w:rPr>
                                      <w:rFonts w:eastAsia="Times New Roman" w:cstheme="minorHAnsi"/>
                                      <w:sz w:val="18"/>
                                      <w:szCs w:val="18"/>
                                      <w:lang w:eastAsia="en-US"/>
                                    </w:rPr>
                                    <w:t xml:space="preserve">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07665A" w14:paraId="1F95BC29" w14:textId="77777777">
                              <w:trPr>
                                <w:cantSplit/>
                              </w:trPr>
                              <w:tc>
                                <w:tcPr>
                                  <w:tcW w:w="4417" w:type="dxa"/>
                                </w:tcPr>
                                <w:p w14:paraId="4BDAAFC3" w14:textId="2576FA0E" w:rsidR="00A3725D" w:rsidRPr="00F77D51" w:rsidRDefault="007D2145" w:rsidP="00AB4CC8">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E-mail</w:t>
                                  </w:r>
                                  <w:r w:rsidRPr="0007665A">
                                    <w:rPr>
                                      <w:rFonts w:eastAsia="Times New Roman" w:cstheme="minorHAnsi"/>
                                      <w:color w:val="000000" w:themeColor="text1"/>
                                      <w:sz w:val="18"/>
                                      <w:szCs w:val="18"/>
                                      <w:lang w:val="en-US" w:eastAsia="en-US"/>
                                    </w:rPr>
                                    <w:t xml:space="preserve">: </w:t>
                                  </w:r>
                                  <w:r w:rsidR="00AB4CC8" w:rsidRPr="0007665A">
                                    <w:rPr>
                                      <w:rStyle w:val="2Char"/>
                                      <w:rFonts w:asciiTheme="minorHAnsi" w:hAnsiTheme="minorHAnsi" w:cstheme="minorHAnsi"/>
                                      <w:color w:val="000000" w:themeColor="text1"/>
                                      <w:sz w:val="18"/>
                                      <w:szCs w:val="18"/>
                                      <w:lang w:val="en-US"/>
                                    </w:rPr>
                                    <w:t>p.tselikaki</w:t>
                                  </w:r>
                                  <w:r w:rsidRPr="0007665A">
                                    <w:rPr>
                                      <w:rStyle w:val="2Char"/>
                                      <w:rFonts w:asciiTheme="minorHAnsi" w:hAnsiTheme="minorHAnsi" w:cstheme="minorHAnsi"/>
                                      <w:color w:val="000000" w:themeColor="text1"/>
                                      <w:sz w:val="18"/>
                                      <w:szCs w:val="18"/>
                                      <w:lang w:val="en-US"/>
                                    </w:rPr>
                                    <w:t>@</w:t>
                                  </w:r>
                                  <w:r w:rsidR="00AB4CC8" w:rsidRPr="0007665A">
                                    <w:rPr>
                                      <w:rStyle w:val="2Char"/>
                                      <w:rFonts w:asciiTheme="minorHAnsi" w:hAnsiTheme="minorHAnsi" w:cstheme="minorHAnsi"/>
                                      <w:color w:val="000000" w:themeColor="text1"/>
                                      <w:sz w:val="18"/>
                                      <w:szCs w:val="18"/>
                                      <w:lang w:val="en-US"/>
                                    </w:rPr>
                                    <w:t>aliartos.gov.gr</w:t>
                                  </w:r>
                                </w:p>
                              </w:tc>
                            </w:tr>
                            <w:tr w:rsidR="00A3725D" w:rsidRPr="0007665A"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1"/>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v:textbox>
                    </v:rect>
                  </w:pict>
                </mc:Fallback>
              </mc:AlternateContent>
            </w:r>
          </w:p>
          <w:p w14:paraId="1BA44C3F" w14:textId="77777777" w:rsidR="00A3725D" w:rsidRDefault="00A3725D">
            <w:pPr>
              <w:rPr>
                <w:rFonts w:cs="Cambria"/>
              </w:rPr>
            </w:pPr>
          </w:p>
          <w:p w14:paraId="090DC397" w14:textId="77777777" w:rsidR="00A3725D" w:rsidRDefault="001A21F4">
            <w:pPr>
              <w:tabs>
                <w:tab w:val="left" w:pos="3255"/>
              </w:tabs>
              <w:rPr>
                <w:rFonts w:cs="Cambria"/>
                <w:lang w:val="en-US"/>
              </w:rPr>
            </w:pPr>
            <w:r>
              <w:rPr>
                <w:rFonts w:cs="Cambria"/>
                <w:lang w:val="en-US"/>
              </w:rPr>
              <w:tab/>
            </w:r>
          </w:p>
        </w:tc>
        <w:tc>
          <w:tcPr>
            <w:tcW w:w="4832" w:type="dxa"/>
          </w:tcPr>
          <w:p w14:paraId="70151BE5" w14:textId="77777777" w:rsidR="00A3725D" w:rsidRDefault="001A21F4">
            <w:pPr>
              <w:widowControl w:val="0"/>
              <w:tabs>
                <w:tab w:val="left" w:pos="66"/>
                <w:tab w:val="left" w:pos="5916"/>
              </w:tabs>
              <w:autoSpaceDE w:val="0"/>
              <w:autoSpaceDN w:val="0"/>
              <w:adjustRightInd w:val="0"/>
              <w:jc w:val="right"/>
              <w:rPr>
                <w:rFonts w:cs="Cambria"/>
                <w:color w:val="000000"/>
              </w:rPr>
            </w:pPr>
            <w:r>
              <w:rPr>
                <w:rFonts w:ascii="Times New Roman" w:hAnsi="Times New Roman"/>
                <w:sz w:val="24"/>
                <w:szCs w:val="24"/>
                <w:lang w:eastAsia="ar-SA"/>
              </w:rPr>
              <w:object w:dxaOrig="1920" w:dyaOrig="1500" w14:anchorId="3F15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837162438" r:id="rId11"/>
              </w:object>
            </w:r>
            <w:r>
              <w:rPr>
                <w:rFonts w:ascii="Times New Roman" w:hAnsi="Times New Roman"/>
                <w:sz w:val="24"/>
                <w:szCs w:val="24"/>
                <w:lang w:val="en-US" w:eastAsia="ar-SA"/>
              </w:rPr>
              <w:t xml:space="preserve">       </w:t>
            </w:r>
          </w:p>
          <w:p w14:paraId="74DC0830" w14:textId="77777777" w:rsidR="00A3725D" w:rsidRDefault="001A21F4">
            <w:pPr>
              <w:widowControl w:val="0"/>
              <w:tabs>
                <w:tab w:val="left" w:pos="5916"/>
              </w:tabs>
              <w:autoSpaceDE w:val="0"/>
              <w:autoSpaceDN w:val="0"/>
              <w:adjustRightInd w:val="0"/>
              <w:spacing w:after="0"/>
              <w:ind w:left="1020"/>
              <w:jc w:val="right"/>
              <w:rPr>
                <w:rFonts w:ascii="Tahoma" w:hAnsi="Tahoma" w:cs="Tahoma"/>
                <w:color w:val="000000"/>
                <w:sz w:val="18"/>
                <w:szCs w:val="18"/>
              </w:rPr>
            </w:pPr>
            <w:r>
              <w:rPr>
                <w:rFonts w:ascii="Tahoma" w:hAnsi="Tahoma" w:cs="Tahoma"/>
                <w:color w:val="000000"/>
                <w:sz w:val="18"/>
                <w:szCs w:val="18"/>
              </w:rPr>
              <w:t xml:space="preserve">Αλίαρτος, 8/4/2026 </w:t>
            </w:r>
          </w:p>
          <w:p w14:paraId="38331E23" w14:textId="77777777" w:rsidR="00A3725D" w:rsidRDefault="001A21F4">
            <w:pPr>
              <w:widowControl w:val="0"/>
              <w:tabs>
                <w:tab w:val="left" w:pos="5916"/>
              </w:tabs>
              <w:autoSpaceDE w:val="0"/>
              <w:autoSpaceDN w:val="0"/>
              <w:adjustRightInd w:val="0"/>
              <w:spacing w:after="0"/>
              <w:ind w:left="1020"/>
              <w:jc w:val="right"/>
              <w:rPr>
                <w:rFonts w:ascii="Tahoma" w:hAnsi="Tahoma" w:cs="Tahoma"/>
                <w:sz w:val="18"/>
                <w:szCs w:val="18"/>
              </w:rPr>
            </w:pPr>
            <w:r>
              <w:rPr>
                <w:rFonts w:ascii="Tahoma" w:hAnsi="Tahoma" w:cs="Tahoma"/>
                <w:sz w:val="18"/>
                <w:szCs w:val="18"/>
                <w:lang w:eastAsia="en-US"/>
              </w:rPr>
              <w:t xml:space="preserve">Αρ. Πρωτ. </w:t>
            </w:r>
            <w:r>
              <w:rPr>
                <w:rFonts w:ascii="Tahoma" w:hAnsi="Tahoma" w:cs="Tahoma"/>
                <w:color w:val="000000"/>
                <w:sz w:val="18"/>
                <w:szCs w:val="18"/>
              </w:rPr>
              <w:t>: 2624</w:t>
            </w:r>
          </w:p>
          <w:p w14:paraId="1C17F291" w14:textId="77777777" w:rsidR="00A3725D" w:rsidRDefault="00A3725D">
            <w:pPr>
              <w:widowControl w:val="0"/>
              <w:tabs>
                <w:tab w:val="left" w:pos="66"/>
                <w:tab w:val="left" w:pos="5916"/>
              </w:tabs>
              <w:autoSpaceDE w:val="0"/>
              <w:autoSpaceDN w:val="0"/>
              <w:adjustRightInd w:val="0"/>
              <w:spacing w:line="240" w:lineRule="auto"/>
              <w:rPr>
                <w:rFonts w:cs="Cambria"/>
                <w:color w:val="000000"/>
              </w:rPr>
            </w:pPr>
          </w:p>
        </w:tc>
      </w:tr>
    </w:tbl>
    <w:p w14:paraId="618A11DC"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Pr>
          <w:rFonts w:ascii="Calibri" w:hAnsi="Calibri" w:cs="Calibri"/>
          <w:b/>
          <w:bCs/>
          <w:color w:val="000000"/>
          <w:u w:val="single"/>
        </w:rPr>
        <w:t>ΠΡΟΣ</w:t>
      </w:r>
    </w:p>
    <w:p w14:paraId="08DC03EF" w14:textId="791F5124"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Μέλη </w:t>
      </w:r>
      <w:r w:rsidR="000C1E91" w:rsidRPr="00007B41">
        <w:rPr>
          <w:rFonts w:ascii="Calibri" w:hAnsi="Calibri" w:cs="Calibri"/>
          <w:b/>
          <w:bCs/>
          <w:color w:val="000000"/>
        </w:rPr>
        <w:t>Δημοτικής</w:t>
      </w:r>
      <w:r>
        <w:rPr>
          <w:rFonts w:ascii="Calibri" w:hAnsi="Calibri" w:cs="Calibri"/>
          <w:b/>
          <w:bCs/>
          <w:color w:val="000000"/>
        </w:rPr>
        <w:t xml:space="preserve"> Επιτροπής</w:t>
      </w:r>
    </w:p>
    <w:p w14:paraId="7B8FA796"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Δήμου Αλιάρτου – Θεσπιέων</w:t>
      </w:r>
    </w:p>
    <w:p w14:paraId="2262CD5D" w14:textId="77777777" w:rsidR="00F80394" w:rsidRDefault="00F80394">
      <w:pPr>
        <w:widowControl w:val="0"/>
        <w:tabs>
          <w:tab w:val="left" w:pos="4530"/>
        </w:tabs>
        <w:autoSpaceDE w:val="0"/>
        <w:autoSpaceDN w:val="0"/>
        <w:adjustRightInd w:val="0"/>
        <w:spacing w:after="0"/>
        <w:ind w:left="6480"/>
        <w:rPr>
          <w:rFonts w:ascii="Calibri" w:hAnsi="Calibri" w:cs="Calibri"/>
          <w:b/>
          <w:bCs/>
          <w:color w:val="000000"/>
        </w:rPr>
      </w:pPr>
    </w:p>
    <w:p w14:paraId="511D156F" w14:textId="488F26DB" w:rsidR="00A3725D"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sidRPr="00F80394">
        <w:rPr>
          <w:rFonts w:ascii="Calibri" w:hAnsi="Calibri" w:cs="Calibri"/>
          <w:b/>
          <w:bCs/>
          <w:color w:val="000000"/>
          <w:u w:val="single"/>
        </w:rPr>
        <w:t>ΤΑΚΤΙΚΑ ΜΕΛΗ</w:t>
      </w:r>
    </w:p>
    <w:p w14:paraId="27F6349F"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ΓΙΑΝΝΑΚΟΠΟΥΛΟΣ Γεώργιος</w:t>
      </w:r>
    </w:p>
    <w:p w14:paraId="2B4D7042"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ΜΠΟΛΜΠΑΣΗΣ Βασίλειος</w:t>
      </w:r>
    </w:p>
    <w:p w14:paraId="54D86C2B" w14:textId="43E3AC0B"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 xml:space="preserve">ΣΤΑΘΗΣ </w:t>
      </w:r>
      <w:r>
        <w:rPr>
          <w:rFonts w:asciiTheme="minorHAnsi" w:hAnsiTheme="minorHAnsi" w:cstheme="minorHAnsi"/>
          <w:sz w:val="22"/>
          <w:szCs w:val="22"/>
        </w:rPr>
        <w:t>Ά</w:t>
      </w:r>
      <w:r w:rsidRPr="009D3758">
        <w:rPr>
          <w:rFonts w:asciiTheme="minorHAnsi" w:hAnsiTheme="minorHAnsi" w:cstheme="minorHAnsi"/>
          <w:sz w:val="22"/>
          <w:szCs w:val="22"/>
        </w:rPr>
        <w:t>γγελος</w:t>
      </w:r>
    </w:p>
    <w:p w14:paraId="0DBA7F72" w14:textId="77777777" w:rsidR="00F80394" w:rsidRP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ΖΑΓΚΑΣ Πέτρος</w:t>
      </w:r>
    </w:p>
    <w:p w14:paraId="757371D8" w14:textId="2D8F9728" w:rsidR="00F80394"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Pr>
          <w:rFonts w:ascii="Calibri" w:hAnsi="Calibri" w:cs="Calibri"/>
          <w:b/>
          <w:bCs/>
          <w:color w:val="000000"/>
          <w:u w:val="single"/>
        </w:rPr>
        <w:t>ΑΝΑΠΛΗΡΩΜΑΤΙΚΑ</w:t>
      </w:r>
      <w:r w:rsidRPr="00F80394">
        <w:rPr>
          <w:rFonts w:ascii="Calibri" w:hAnsi="Calibri" w:cs="Calibri"/>
          <w:b/>
          <w:bCs/>
          <w:color w:val="000000"/>
          <w:u w:val="single"/>
        </w:rPr>
        <w:t xml:space="preserve"> ΜΕΛΗ</w:t>
      </w:r>
    </w:p>
    <w:p w14:paraId="76B50217" w14:textId="71FE1C8B"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ΚΟΒΟΥ Αικατερίνη </w:t>
      </w:r>
    </w:p>
    <w:p w14:paraId="36BCCEF8" w14:textId="3C99EF51"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bookmarkStart w:id="2" w:name="_GoBack"/>
      <w:bookmarkEnd w:id="2"/>
      <w:r w:rsidRPr="00F80394">
        <w:rPr>
          <w:rFonts w:asciiTheme="minorHAnsi" w:hAnsiTheme="minorHAnsi" w:cstheme="minorHAnsi"/>
          <w:sz w:val="22"/>
          <w:szCs w:val="22"/>
        </w:rPr>
        <w:t xml:space="preserve">ΜΠΟΥΖΙΚΑΣ Κων/νος </w:t>
      </w:r>
    </w:p>
    <w:p w14:paraId="2BC4DFDC" w14:textId="77777777" w:rsidR="00A3725D" w:rsidRDefault="00A3725D" w:rsidP="00F80394">
      <w:pPr>
        <w:widowControl w:val="0"/>
        <w:tabs>
          <w:tab w:val="left" w:pos="4530"/>
        </w:tabs>
        <w:autoSpaceDE w:val="0"/>
        <w:autoSpaceDN w:val="0"/>
        <w:adjustRightInd w:val="0"/>
        <w:spacing w:after="0"/>
        <w:rPr>
          <w:rFonts w:ascii="Calibri" w:hAnsi="Calibri" w:cs="Calibri"/>
          <w:b/>
          <w:bCs/>
          <w:color w:val="000000"/>
        </w:rPr>
      </w:pPr>
    </w:p>
    <w:p w14:paraId="3ACCC45A"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5C958AD5"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6FFBFAEC" w14:textId="77777777" w:rsidR="00A3725D" w:rsidRDefault="001A21F4">
      <w:pPr>
        <w:widowControl w:val="0"/>
        <w:tabs>
          <w:tab w:val="right" w:pos="7928"/>
        </w:tabs>
        <w:autoSpaceDE w:val="0"/>
        <w:autoSpaceDN w:val="0"/>
        <w:adjustRightInd w:val="0"/>
        <w:spacing w:line="360" w:lineRule="auto"/>
        <w:jc w:val="center"/>
        <w:rPr>
          <w:rFonts w:ascii="Verdana" w:hAnsi="Verdana" w:cstheme="minorHAnsi"/>
          <w:b/>
          <w:bCs/>
          <w:color w:val="002060"/>
          <w:sz w:val="24"/>
          <w:szCs w:val="24"/>
          <w:u w:val="single"/>
        </w:rPr>
      </w:pPr>
      <w:r>
        <w:rPr>
          <w:rFonts w:ascii="Verdana" w:hAnsi="Verdana" w:cstheme="minorHAnsi"/>
          <w:b/>
          <w:bCs/>
          <w:color w:val="002060"/>
          <w:sz w:val="24"/>
          <w:szCs w:val="24"/>
          <w:u w:val="single"/>
        </w:rPr>
        <w:t>Π Ρ Ο Σ Κ Λ Η Σ Η</w:t>
      </w:r>
    </w:p>
    <w:p w14:paraId="30D61F01" w14:textId="6F38374F" w:rsidR="00A3725D" w:rsidRPr="00EA7924" w:rsidRDefault="001A21F4" w:rsidP="0092705A">
      <w:pPr>
        <w:pStyle w:val="Web"/>
        <w:shd w:val="clear" w:color="auto" w:fill="FFFFFF"/>
        <w:spacing w:before="0" w:beforeAutospacing="0" w:after="200" w:afterAutospacing="0" w:line="360" w:lineRule="auto"/>
        <w:jc w:val="both"/>
        <w:rPr>
          <w:rFonts w:asciiTheme="minorHAnsi" w:hAnsiTheme="minorHAnsi" w:cstheme="minorHAnsi"/>
          <w:color w:val="000000"/>
          <w:sz w:val="22"/>
          <w:szCs w:val="22"/>
        </w:rPr>
      </w:pPr>
      <w:r>
        <w:rPr>
          <w:rFonts w:ascii="Calibri" w:hAnsi="Calibri" w:cs="Calibri"/>
          <w:sz w:val="22"/>
          <w:szCs w:val="22"/>
        </w:rPr>
        <w:t>Σας προσκαλούμε στην</w:t>
      </w:r>
      <w:r>
        <w:rPr>
          <w:rFonts w:ascii="Calibri" w:hAnsi="Calibri" w:cs="Calibri"/>
          <w:b/>
          <w:bCs/>
          <w:sz w:val="22"/>
          <w:szCs w:val="22"/>
        </w:rPr>
        <w:t xml:space="preserve"> </w:t>
      </w:r>
      <w:r>
        <w:rPr>
          <w:rFonts w:ascii="Calibri" w:hAnsi="Calibri" w:cs="Calibri"/>
          <w:b/>
          <w:bCs/>
          <w:iCs/>
          <w:color w:val="000000"/>
          <w:sz w:val="22"/>
          <w:szCs w:val="22"/>
        </w:rPr>
        <w:t>10</w:t>
      </w:r>
      <w:r>
        <w:rPr>
          <w:rFonts w:ascii="Calibri" w:hAnsi="Calibri" w:cs="Calibri"/>
          <w:b/>
          <w:bCs/>
          <w:iCs/>
          <w:color w:val="000000"/>
          <w:sz w:val="22"/>
          <w:szCs w:val="22"/>
          <w:vertAlign w:val="superscript"/>
        </w:rPr>
        <w:t>η</w:t>
      </w:r>
      <w:r>
        <w:rPr>
          <w:rFonts w:ascii="Calibri" w:hAnsi="Calibri" w:cs="Calibri"/>
          <w:b/>
          <w:bCs/>
          <w:color w:val="000000"/>
          <w:sz w:val="22"/>
          <w:szCs w:val="22"/>
        </w:rPr>
        <w:t xml:space="preserve"> Δημόσια τακτική συνεδρίαση</w:t>
      </w:r>
      <w:r>
        <w:rPr>
          <w:rFonts w:ascii="Calibri" w:hAnsi="Calibri" w:cs="Calibri"/>
          <w:color w:val="000000"/>
          <w:sz w:val="22"/>
          <w:szCs w:val="22"/>
        </w:rPr>
        <w:t xml:space="preserve"> </w:t>
      </w:r>
      <w:r>
        <w:rPr>
          <w:rFonts w:ascii="Calibri" w:hAnsi="Calibri" w:cs="Calibri"/>
          <w:b/>
          <w:bCs/>
          <w:color w:val="000000"/>
          <w:sz w:val="22"/>
          <w:szCs w:val="22"/>
        </w:rPr>
        <w:t xml:space="preserve">της </w:t>
      </w:r>
      <w:r w:rsidR="006F76CF" w:rsidRPr="006F76CF">
        <w:rPr>
          <w:rFonts w:ascii="Calibri" w:hAnsi="Calibri" w:cs="Calibri"/>
          <w:b/>
          <w:bCs/>
          <w:color w:val="000000"/>
          <w:sz w:val="22"/>
          <w:szCs w:val="22"/>
        </w:rPr>
        <w:t>ΔΗΜΟΤΙΚΗΣ</w:t>
      </w:r>
      <w:r>
        <w:rPr>
          <w:rFonts w:ascii="Calibri" w:hAnsi="Calibri" w:cs="Calibri"/>
          <w:b/>
          <w:bCs/>
          <w:color w:val="000000"/>
          <w:sz w:val="22"/>
          <w:szCs w:val="22"/>
        </w:rPr>
        <w:t xml:space="preserve"> ΕΠΙΤΡΟΠΗΣ</w:t>
      </w:r>
      <w:r>
        <w:rPr>
          <w:rFonts w:ascii="Calibri" w:hAnsi="Calibri" w:cs="Calibri"/>
          <w:sz w:val="22"/>
          <w:szCs w:val="22"/>
        </w:rPr>
        <w:t xml:space="preserve"> Δήμου Αλιάρτου – Θεσπιέων, που θα διεξαχθεί</w:t>
      </w:r>
      <w:r w:rsidR="0080167D">
        <w:rPr>
          <w:rFonts w:ascii="Calibri" w:hAnsi="Calibri" w:cs="Calibri"/>
          <w:sz w:val="22"/>
          <w:szCs w:val="22"/>
        </w:rPr>
        <w:t xml:space="preserve"> </w:t>
      </w:r>
      <w:r>
        <w:rPr>
          <w:rFonts w:ascii="Calibri" w:hAnsi="Calibri" w:cs="Calibri"/>
          <w:sz w:val="22"/>
          <w:szCs w:val="22"/>
        </w:rPr>
        <w:t xml:space="preserve">την </w:t>
      </w:r>
      <w:r>
        <w:rPr>
          <w:rFonts w:ascii="Calibri" w:hAnsi="Calibri" w:cs="Calibri"/>
          <w:b/>
          <w:bCs/>
          <w:sz w:val="22"/>
          <w:szCs w:val="22"/>
        </w:rPr>
        <w:t>Τετάρτη 15 Απριλίου 2026 και ώρα 14:00</w:t>
      </w:r>
      <w:r>
        <w:rPr>
          <w:rFonts w:ascii="Calibri" w:hAnsi="Calibri" w:cs="Calibri"/>
          <w:sz w:val="22"/>
          <w:szCs w:val="22"/>
        </w:rPr>
        <w:t>,</w:t>
      </w:r>
      <w:r w:rsidR="007D2145" w:rsidRPr="007D2145">
        <w:rPr>
          <w:rFonts w:ascii="Calibri" w:hAnsi="Calibri" w:cs="Calibri"/>
          <w:sz w:val="22"/>
          <w:szCs w:val="22"/>
        </w:rPr>
        <w:t xml:space="preserve"> </w:t>
      </w:r>
      <w:r w:rsidR="007D2145">
        <w:rPr>
          <w:rFonts w:ascii="Calibri" w:hAnsi="Calibri" w:cs="Calibri"/>
          <w:sz w:val="22"/>
          <w:szCs w:val="22"/>
        </w:rPr>
        <w:t>στο Δημαρχείο 1</w:t>
      </w:r>
      <w:r w:rsidR="007D2145" w:rsidRPr="00B73354">
        <w:rPr>
          <w:rFonts w:ascii="Calibri" w:hAnsi="Calibri" w:cs="Calibri"/>
          <w:sz w:val="22"/>
          <w:szCs w:val="22"/>
          <w:vertAlign w:val="superscript"/>
        </w:rPr>
        <w:t>ος</w:t>
      </w:r>
      <w:r w:rsidR="007D2145">
        <w:rPr>
          <w:rFonts w:ascii="Calibri" w:hAnsi="Calibri" w:cs="Calibri"/>
          <w:sz w:val="22"/>
          <w:szCs w:val="22"/>
        </w:rPr>
        <w:t xml:space="preserve"> όροφος, </w:t>
      </w:r>
      <w:r w:rsidR="006F76CF" w:rsidRPr="006F76CF">
        <w:rPr>
          <w:rFonts w:asciiTheme="minorHAnsi" w:hAnsiTheme="minorHAnsi" w:cstheme="minorHAnsi"/>
          <w:color w:val="000000"/>
          <w:sz w:val="22"/>
          <w:szCs w:val="22"/>
        </w:rPr>
        <w:t>σύμφωνα με τις διατάξεις του ν.3463/06 Δ.Κ.Κ. και άρθρου 75 παρ. 6 του Ν.3852/10 «Καλλικράτης», ως ισχύει, και των άρθρων 8 και 9 του ν.5056/2023, για συζήτηση και λήψη απόφασης στα παρακάτω θέματα της ημερήσιας διάταξης.</w:t>
      </w:r>
    </w:p>
    <w:p w14:paraId="4DE27423" w14:textId="080B4FD4" w:rsidR="00EA7924" w:rsidRPr="00F80394" w:rsidRDefault="00EA7924" w:rsidP="0092705A">
      <w:pPr>
        <w:pStyle w:val="Web"/>
        <w:shd w:val="clear" w:color="auto" w:fill="FFFFFF"/>
        <w:spacing w:before="0" w:beforeAutospacing="0" w:after="200" w:afterAutospacing="0" w:line="360" w:lineRule="auto"/>
        <w:jc w:val="both"/>
        <w:rPr>
          <w:rStyle w:val="a3"/>
          <w:rFonts w:ascii="Calibri" w:hAnsi="Calibri" w:cs="Calibri"/>
          <w:iCs/>
          <w:sz w:val="22"/>
          <w:szCs w:val="22"/>
        </w:rPr>
      </w:pPr>
      <w:r w:rsidRPr="00B73354">
        <w:rPr>
          <w:rFonts w:asciiTheme="minorHAnsi" w:hAnsiTheme="minorHAnsi" w:cstheme="minorHAnsi"/>
          <w:b/>
          <w:color w:val="000000"/>
          <w:sz w:val="22"/>
          <w:szCs w:val="22"/>
        </w:rPr>
        <w:t>Καλείται</w:t>
      </w:r>
      <w:r>
        <w:rPr>
          <w:rFonts w:asciiTheme="minorHAnsi" w:hAnsiTheme="minorHAnsi" w:cstheme="minorHAnsi"/>
          <w:color w:val="000000"/>
          <w:sz w:val="22"/>
          <w:szCs w:val="22"/>
        </w:rPr>
        <w:t xml:space="preserve"> επίσης ο Κος Μπούτσικος Γεώργιος – Δημοτικός Σύμβουλος Μειοψηφίας της Παράταξης Λαϊκή Συσπείρωση, δυνάμει της 2/2024 απόφασης Δημοτικού Συμβουλίου.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A3725D" w14:paraId="6787475A" w14:textId="77777777">
        <w:tc>
          <w:tcPr>
            <w:tcW w:w="617" w:type="dxa"/>
            <w:shd w:val="clear" w:color="auto" w:fill="D9E2F3"/>
          </w:tcPr>
          <w:p w14:paraId="2170392A"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694DC4E4"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bl>
    <w:p w14:paraId="287E4CFB" w14:textId="77777777" w:rsidR="004B65DE" w:rsidRPr="004B65DE" w:rsidRDefault="004B65DE" w:rsidP="004B65DE">
      <w:pPr>
        <w:spacing w:line="360" w:lineRule="auto"/>
        <w:jc w:val="both"/>
        <w:rPr>
          <w:rFonts w:cstheme="minorHAnsi"/>
          <w:iCs/>
        </w:rPr>
      </w:pPr>
    </w:p>
    <w:p w14:paraId="7AF363E2" w14:textId="2AD32E53" w:rsidR="005B16AE" w:rsidRPr="004B65DE" w:rsidRDefault="004B65DE" w:rsidP="004B65DE">
      <w:pPr>
        <w:spacing w:line="360" w:lineRule="auto"/>
        <w:jc w:val="both"/>
        <w:rPr>
          <w:rFonts w:cstheme="minorHAnsi"/>
          <w:iCs/>
        </w:rPr>
      </w:pPr>
      <w:r>
        <w:rPr>
          <w:rFonts w:cstheme="minorHAnsi"/>
          <w:iCs/>
        </w:rPr>
        <w:t>1.</w:t>
      </w:r>
      <w:r w:rsidR="00BA5D7B" w:rsidRPr="004B65DE">
        <w:rPr>
          <w:rFonts w:cstheme="minorHAnsi"/>
          <w:iCs/>
        </w:rPr>
        <w:t>Περί έκφραση γνώμης σχετικά με αίτημα της επιτροπής Περιβάλλοντος και Χωρικού Σχεδιασμού που αφορά την Μελέτης Περιβαλλοντικών Επιπτώσεων (ΜΠΕ) αιολικού σταθμού παραγωγής ηλεκτρικής ενέργειας (ΑΣΠΗΕ) συνολικής ισχύος 9,2 MW της " WINCO ΕΝΕΡΓΕΙΑΚΗ ΚΟΙΝΟΤΗΤΑ " αποτελούμενου από τέσσερις (4) επιμέρους ΑΣΠΗΕ, στις θέσεις " ΔΥΤΙΚΟ ΞΑΓΝΑΝΤΟ", "ΑΣΚΤΗ Β" , "ΑΣΚΡΗ Α" ΚΑΙ "ΑΝΑΤΟΛΙΚΟ ΞΑΓΝΑΝΤΟ " του Δήμου Αλιάρτου-Θεσπιέων στο Ν. Βοιωτίας (ΠΕΤ: 2603032620),σύμφωνα με το έντυπο υπό στοιχεία Δ11 της ΚΥΑ 1649/45/2014.(Εισηγητής ο Δήμαρχος Κος Αραπίτσας Γεώργιος).</w:t>
      </w:r>
    </w:p>
    <w:p w14:paraId="37289517" w14:textId="7EC30438" w:rsidR="005B16AE" w:rsidRPr="004B65DE" w:rsidRDefault="004B65DE" w:rsidP="004B65DE">
      <w:pPr>
        <w:spacing w:line="360" w:lineRule="auto"/>
        <w:jc w:val="both"/>
        <w:rPr>
          <w:rFonts w:cstheme="minorHAnsi"/>
          <w:iCs/>
        </w:rPr>
      </w:pPr>
      <w:r>
        <w:rPr>
          <w:rFonts w:cstheme="minorHAnsi"/>
          <w:iCs/>
        </w:rPr>
        <w:lastRenderedPageBreak/>
        <w:t>2.</w:t>
      </w:r>
      <w:r w:rsidR="00BA5D7B" w:rsidRPr="004B65DE">
        <w:rPr>
          <w:rFonts w:cstheme="minorHAnsi"/>
          <w:iCs/>
        </w:rPr>
        <w:t>Περί της 4ης Αναμόρφωσης Προϋπολογισμού οικ. έτους 2026(Εισηγητής ο Δήμαρχος Κος Αραπίτσας Γεώργιος).</w:t>
      </w:r>
    </w:p>
    <w:p w14:paraId="2AEC736A" w14:textId="31D22FE8" w:rsidR="005B16AE" w:rsidRPr="004B65DE" w:rsidRDefault="004B65DE" w:rsidP="004B65DE">
      <w:pPr>
        <w:spacing w:line="360" w:lineRule="auto"/>
        <w:jc w:val="both"/>
        <w:rPr>
          <w:rFonts w:cstheme="minorHAnsi"/>
          <w:iCs/>
        </w:rPr>
      </w:pPr>
      <w:r>
        <w:rPr>
          <w:rFonts w:cstheme="minorHAnsi"/>
          <w:iCs/>
        </w:rPr>
        <w:t>3.</w:t>
      </w:r>
      <w:r w:rsidR="00BA5D7B" w:rsidRPr="004B65DE">
        <w:rPr>
          <w:rFonts w:cstheme="minorHAnsi"/>
          <w:iCs/>
        </w:rPr>
        <w:t>Περί έγκρισης κανονισμού διαχείρισης κινδύνων βάσει του ν.5013/2023.(Εισηγητής ο Δήμαρχος Κος Αραπίτσας Γεώργιος).</w:t>
      </w:r>
    </w:p>
    <w:p w14:paraId="4C147E1A" w14:textId="608063F0" w:rsidR="005B16AE" w:rsidRPr="004B65DE" w:rsidRDefault="004B65DE" w:rsidP="004B65DE">
      <w:pPr>
        <w:spacing w:line="360" w:lineRule="auto"/>
        <w:jc w:val="both"/>
        <w:rPr>
          <w:rFonts w:cstheme="minorHAnsi"/>
          <w:iCs/>
        </w:rPr>
      </w:pPr>
      <w:r>
        <w:rPr>
          <w:rFonts w:cstheme="minorHAnsi"/>
          <w:iCs/>
        </w:rPr>
        <w:t>4.</w:t>
      </w:r>
      <w:r w:rsidR="00BA5D7B" w:rsidRPr="004B65DE">
        <w:rPr>
          <w:rFonts w:cstheme="minorHAnsi"/>
          <w:iCs/>
        </w:rPr>
        <w:t>Περί διαγραφής οφειλών από βεβαιωτικούς καταλόγους λόγω αδυναμίας είσπραξης.(Εισηγητής ο Δήμαρχος Κος Αραπίτσας Γεώργιος).</w:t>
      </w:r>
    </w:p>
    <w:p w14:paraId="4936880E" w14:textId="211FE72B" w:rsidR="005B16AE" w:rsidRPr="004B65DE" w:rsidRDefault="004B65DE" w:rsidP="004B65DE">
      <w:pPr>
        <w:spacing w:line="360" w:lineRule="auto"/>
        <w:jc w:val="both"/>
        <w:rPr>
          <w:rFonts w:cstheme="minorHAnsi"/>
          <w:iCs/>
        </w:rPr>
      </w:pPr>
      <w:r>
        <w:rPr>
          <w:rFonts w:cstheme="minorHAnsi"/>
          <w:iCs/>
        </w:rPr>
        <w:t>5.</w:t>
      </w:r>
      <w:r w:rsidR="00BA5D7B" w:rsidRPr="004B65DE">
        <w:rPr>
          <w:rFonts w:cstheme="minorHAnsi"/>
          <w:iCs/>
        </w:rPr>
        <w:t>Περί της αποδοχής του ποσού των 43.717,50 από τους Κεντρικούς Αυτοτελείς Πόρους έτους 2026, στους Δήμους της Χώρας, για κάλυψη δαπανών εκτέλεσης έργων και επενδυτικών δραστηριοτήτων τους ως 1η, 2η και 3η μηνιαία κατανομή έτους 2026.(Εισηγητής ο Δήμαρχος Κος Αραπίτσας Γεώργιος).</w:t>
      </w:r>
    </w:p>
    <w:p w14:paraId="57587533" w14:textId="664BC485" w:rsidR="00E15CEB" w:rsidRPr="00C908BC" w:rsidRDefault="00E15CEB" w:rsidP="004B65DE">
      <w:pPr>
        <w:pStyle w:val="a9"/>
        <w:numPr>
          <w:ilvl w:val="0"/>
          <w:numId w:val="2"/>
        </w:numPr>
        <w:spacing w:after="160" w:line="360" w:lineRule="auto"/>
        <w:ind w:left="284" w:firstLine="256"/>
        <w:jc w:val="both"/>
        <w:rPr>
          <w:rStyle w:val="a3"/>
          <w:rFonts w:ascii="Calibri" w:hAnsi="Calibri" w:cs="Calibri"/>
          <w:iCs/>
          <w:sz w:val="22"/>
          <w:szCs w:val="22"/>
        </w:rPr>
      </w:pPr>
    </w:p>
    <w:p w14:paraId="00545CB6" w14:textId="24F2DB14" w:rsidR="00A3725D" w:rsidRPr="00C908BC" w:rsidRDefault="00A3725D" w:rsidP="004B65DE">
      <w:pPr>
        <w:pStyle w:val="a9"/>
        <w:numPr>
          <w:ilvl w:val="0"/>
          <w:numId w:val="2"/>
        </w:numPr>
        <w:spacing w:after="160" w:line="360" w:lineRule="auto"/>
        <w:ind w:left="284" w:firstLine="256"/>
        <w:jc w:val="both"/>
        <w:rPr>
          <w:rStyle w:val="a3"/>
          <w:rFonts w:ascii="Calibri" w:hAnsi="Calibri" w:cs="Calibri"/>
          <w:iCs/>
          <w:sz w:val="22"/>
          <w:szCs w:val="22"/>
        </w:rPr>
      </w:pPr>
    </w:p>
    <w:p w14:paraId="3F7556AF" w14:textId="77777777" w:rsidR="00A3725D" w:rsidRDefault="001A21F4">
      <w:pPr>
        <w:widowControl w:val="0"/>
        <w:tabs>
          <w:tab w:val="left" w:pos="6081"/>
        </w:tabs>
        <w:autoSpaceDE w:val="0"/>
        <w:autoSpaceDN w:val="0"/>
        <w:adjustRightInd w:val="0"/>
        <w:spacing w:after="0" w:line="240" w:lineRule="auto"/>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3434"/>
        <w:gridCol w:w="1212"/>
      </w:tblGrid>
      <w:tr w:rsidR="00A3725D" w14:paraId="017F75CE" w14:textId="77777777" w:rsidTr="006E053A">
        <w:trPr>
          <w:trHeight w:val="1055"/>
        </w:trPr>
        <w:tc>
          <w:tcPr>
            <w:tcW w:w="3370" w:type="dxa"/>
          </w:tcPr>
          <w:p w14:paraId="138B43A2"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AE475C"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18F48664"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7D4685E"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2AB4C7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44D9C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710D15"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C0FCEF2" w14:textId="77777777" w:rsidR="00A3725D" w:rsidRDefault="00A3725D">
            <w:pPr>
              <w:spacing w:after="0" w:line="240" w:lineRule="auto"/>
              <w:ind w:left="1364"/>
              <w:rPr>
                <w:rFonts w:cs="Cambria"/>
                <w:b/>
                <w:bCs/>
                <w:color w:val="000000"/>
              </w:rPr>
            </w:pPr>
          </w:p>
        </w:tc>
        <w:tc>
          <w:tcPr>
            <w:tcW w:w="3434" w:type="dxa"/>
          </w:tcPr>
          <w:p w14:paraId="3582FE78" w14:textId="79C052B0" w:rsidR="00A3725D" w:rsidRDefault="001A21F4">
            <w:pPr>
              <w:pStyle w:val="Default"/>
              <w:jc w:val="center"/>
              <w:rPr>
                <w:rFonts w:asciiTheme="minorHAnsi" w:hAnsiTheme="minorHAnsi" w:cstheme="minorHAnsi"/>
                <w:sz w:val="22"/>
                <w:szCs w:val="22"/>
              </w:rPr>
            </w:pPr>
            <w:r>
              <w:rPr>
                <w:rFonts w:asciiTheme="minorHAnsi" w:eastAsiaTheme="minorEastAsia" w:hAnsiTheme="minorHAnsi" w:cstheme="minorHAnsi"/>
                <w:bCs/>
                <w:color w:val="auto"/>
                <w:sz w:val="22"/>
                <w:szCs w:val="22"/>
              </w:rPr>
              <w:t>Ο</w:t>
            </w:r>
            <w:r>
              <w:rPr>
                <w:rFonts w:asciiTheme="minorHAnsi" w:hAnsiTheme="minorHAnsi" w:cstheme="minorHAnsi"/>
                <w:b/>
                <w:bCs/>
                <w:i/>
                <w:sz w:val="22"/>
                <w:szCs w:val="22"/>
              </w:rPr>
              <w:t xml:space="preserve"> </w:t>
            </w:r>
            <w:r>
              <w:rPr>
                <w:rFonts w:asciiTheme="minorHAnsi" w:hAnsiTheme="minorHAnsi" w:cstheme="minorHAnsi"/>
                <w:b/>
                <w:bCs/>
                <w:sz w:val="22"/>
                <w:szCs w:val="22"/>
              </w:rPr>
              <w:t xml:space="preserve">ΠΡΟΕΔΡΟΣ της </w:t>
            </w:r>
            <w:r w:rsidR="000C1E91" w:rsidRPr="000C1E91">
              <w:rPr>
                <w:rFonts w:asciiTheme="minorHAnsi" w:hAnsiTheme="minorHAnsi" w:cstheme="minorHAnsi"/>
                <w:b/>
                <w:bCs/>
                <w:sz w:val="22"/>
                <w:szCs w:val="22"/>
              </w:rPr>
              <w:t>Δημοτικής</w:t>
            </w:r>
            <w:r>
              <w:rPr>
                <w:rFonts w:asciiTheme="minorHAnsi" w:hAnsiTheme="minorHAnsi" w:cstheme="minorHAnsi"/>
                <w:b/>
                <w:bCs/>
                <w:sz w:val="22"/>
                <w:szCs w:val="22"/>
              </w:rPr>
              <w:t xml:space="preserve"> Επιτροπής</w:t>
            </w:r>
          </w:p>
          <w:p w14:paraId="7D691270" w14:textId="77777777" w:rsidR="00A3725D" w:rsidRDefault="00A3725D">
            <w:pPr>
              <w:widowControl w:val="0"/>
              <w:tabs>
                <w:tab w:val="left" w:pos="5991"/>
              </w:tabs>
              <w:autoSpaceDE w:val="0"/>
              <w:autoSpaceDN w:val="0"/>
              <w:adjustRightInd w:val="0"/>
              <w:spacing w:after="0" w:line="240" w:lineRule="auto"/>
              <w:jc w:val="center"/>
              <w:rPr>
                <w:rFonts w:cs="Calibri"/>
                <w:b/>
                <w:bCs/>
              </w:rPr>
            </w:pPr>
          </w:p>
          <w:p w14:paraId="42F55284" w14:textId="77777777" w:rsidR="00A3725D" w:rsidRDefault="00A3725D">
            <w:pPr>
              <w:pStyle w:val="20"/>
              <w:spacing w:after="0" w:line="240" w:lineRule="auto"/>
              <w:jc w:val="center"/>
              <w:rPr>
                <w:rFonts w:asciiTheme="minorHAnsi" w:hAnsiTheme="minorHAnsi" w:cs="Calibri"/>
                <w:b/>
                <w:bCs/>
              </w:rPr>
            </w:pPr>
          </w:p>
          <w:p w14:paraId="586B674C" w14:textId="77777777" w:rsidR="00A3725D" w:rsidRDefault="00A3725D">
            <w:pPr>
              <w:pStyle w:val="20"/>
              <w:spacing w:after="0" w:line="240" w:lineRule="auto"/>
              <w:jc w:val="center"/>
              <w:rPr>
                <w:rFonts w:asciiTheme="minorHAnsi" w:hAnsiTheme="minorHAnsi" w:cs="Calibri"/>
                <w:b/>
                <w:bCs/>
              </w:rPr>
            </w:pPr>
          </w:p>
          <w:p w14:paraId="2B66A42E" w14:textId="77777777" w:rsidR="00A3725D" w:rsidRDefault="00A3725D">
            <w:pPr>
              <w:pStyle w:val="20"/>
              <w:tabs>
                <w:tab w:val="left" w:pos="2460"/>
              </w:tabs>
              <w:spacing w:after="0" w:line="240" w:lineRule="auto"/>
              <w:jc w:val="center"/>
              <w:rPr>
                <w:rFonts w:asciiTheme="minorHAnsi" w:hAnsiTheme="minorHAnsi" w:cs="Calibri"/>
                <w:b/>
                <w:bCs/>
              </w:rPr>
            </w:pPr>
          </w:p>
          <w:p w14:paraId="1BB53CD3" w14:textId="77777777" w:rsidR="00A3725D" w:rsidRPr="009D3758" w:rsidRDefault="001A21F4">
            <w:pPr>
              <w:pStyle w:val="1"/>
              <w:jc w:val="center"/>
              <w:rPr>
                <w:b/>
                <w:bCs/>
              </w:rPr>
            </w:pPr>
            <w:r w:rsidRPr="006E053A">
              <w:rPr>
                <w:rFonts w:asciiTheme="minorHAnsi" w:hAnsiTheme="minorHAnsi" w:cstheme="minorHAnsi"/>
                <w:sz w:val="22"/>
                <w:szCs w:val="22"/>
              </w:rPr>
              <w:t>ΑΡΑΠΙΤΣΑΣ ΓΕΩΡΓΙΟΣ</w:t>
            </w:r>
          </w:p>
          <w:p w14:paraId="12EB2267" w14:textId="77777777" w:rsidR="00A3725D" w:rsidRDefault="00A3725D">
            <w:pPr>
              <w:pStyle w:val="1"/>
              <w:jc w:val="center"/>
              <w:rPr>
                <w:rFonts w:asciiTheme="minorHAnsi" w:hAnsiTheme="minorHAnsi"/>
                <w:b/>
                <w:color w:val="1F3864" w:themeColor="accent5" w:themeShade="80"/>
                <w:sz w:val="22"/>
                <w:szCs w:val="22"/>
              </w:rPr>
            </w:pPr>
          </w:p>
          <w:p w14:paraId="61938249" w14:textId="77777777" w:rsidR="00A3725D" w:rsidRDefault="00A3725D">
            <w:pPr>
              <w:widowControl w:val="0"/>
              <w:tabs>
                <w:tab w:val="left" w:pos="5991"/>
              </w:tabs>
              <w:autoSpaceDE w:val="0"/>
              <w:autoSpaceDN w:val="0"/>
              <w:adjustRightInd w:val="0"/>
              <w:spacing w:after="0" w:line="240" w:lineRule="auto"/>
              <w:jc w:val="center"/>
              <w:rPr>
                <w:rFonts w:cs="Cambria"/>
                <w:b/>
                <w:bCs/>
                <w:color w:val="000000"/>
              </w:rPr>
            </w:pPr>
          </w:p>
        </w:tc>
        <w:tc>
          <w:tcPr>
            <w:tcW w:w="1212" w:type="dxa"/>
          </w:tcPr>
          <w:p w14:paraId="72FA258D" w14:textId="77777777" w:rsidR="00A3725D" w:rsidRDefault="00A3725D">
            <w:pPr>
              <w:widowControl w:val="0"/>
              <w:tabs>
                <w:tab w:val="left" w:pos="5991"/>
              </w:tabs>
              <w:autoSpaceDE w:val="0"/>
              <w:autoSpaceDN w:val="0"/>
              <w:adjustRightInd w:val="0"/>
              <w:spacing w:after="0" w:line="240" w:lineRule="auto"/>
              <w:jc w:val="center"/>
              <w:rPr>
                <w:rFonts w:cs="Calibri"/>
                <w:b/>
                <w:bCs/>
                <w:i/>
              </w:rPr>
            </w:pPr>
          </w:p>
        </w:tc>
      </w:tr>
    </w:tbl>
    <w:p w14:paraId="11D722C0" w14:textId="7E42AE60" w:rsidR="00A3725D" w:rsidRPr="004B65DE" w:rsidRDefault="001A21F4">
      <w:pPr>
        <w:pStyle w:val="21"/>
        <w:widowControl w:val="0"/>
        <w:autoSpaceDE w:val="0"/>
        <w:autoSpaceDN w:val="0"/>
        <w:adjustRightInd w:val="0"/>
        <w:rPr>
          <w:rFonts w:ascii="Calibri" w:hAnsi="Calibri" w:cs="Calibri"/>
          <w:bCs/>
          <w:i/>
          <w:color w:val="002060"/>
          <w:lang w:val="el-GR"/>
        </w:rPr>
      </w:pPr>
      <w:r>
        <w:rPr>
          <w:lang w:val="el-GR"/>
        </w:rPr>
        <w:t xml:space="preserve">                                                   </w:t>
      </w:r>
      <w:r w:rsidRPr="004B65DE">
        <w:rPr>
          <w:lang w:val="el-GR"/>
        </w:rPr>
        <w:t xml:space="preserve">  </w:t>
      </w:r>
    </w:p>
    <w:p w14:paraId="055CDB19" w14:textId="77777777" w:rsidR="00A3725D" w:rsidRDefault="00A3725D">
      <w:pPr>
        <w:widowControl w:val="0"/>
        <w:tabs>
          <w:tab w:val="left" w:pos="15"/>
        </w:tabs>
        <w:autoSpaceDE w:val="0"/>
        <w:autoSpaceDN w:val="0"/>
        <w:adjustRightInd w:val="0"/>
        <w:spacing w:after="0" w:line="240" w:lineRule="auto"/>
      </w:pPr>
    </w:p>
    <w:sectPr w:rsidR="00A3725D">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A30BA" w14:textId="77777777" w:rsidR="00D11C5A" w:rsidRDefault="00D11C5A">
      <w:pPr>
        <w:spacing w:line="240" w:lineRule="auto"/>
      </w:pPr>
      <w:r>
        <w:separator/>
      </w:r>
    </w:p>
  </w:endnote>
  <w:endnote w:type="continuationSeparator" w:id="0">
    <w:p w14:paraId="1C97538F" w14:textId="77777777" w:rsidR="00D11C5A" w:rsidRDefault="00D11C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70A9" w14:textId="6AE49038" w:rsidR="00A3725D" w:rsidRDefault="001A21F4">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07665A">
          <w:rPr>
            <w:noProof/>
          </w:rPr>
          <w:t>1</w:t>
        </w:r>
        <w:r>
          <w:fldChar w:fldCharType="end"/>
        </w:r>
      </w:sdtContent>
    </w:sdt>
  </w:p>
  <w:p w14:paraId="0017EA6D" w14:textId="77777777" w:rsidR="00A3725D" w:rsidRDefault="001A21F4">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308901C9" w14:textId="77777777" w:rsidR="00A3725D" w:rsidRDefault="001A21F4">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1316399D" w14:textId="77777777" w:rsidR="00A3725D" w:rsidRDefault="00A372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8C719" w14:textId="77777777" w:rsidR="00D11C5A" w:rsidRDefault="00D11C5A">
      <w:pPr>
        <w:spacing w:after="0"/>
      </w:pPr>
      <w:r>
        <w:separator/>
      </w:r>
    </w:p>
  </w:footnote>
  <w:footnote w:type="continuationSeparator" w:id="0">
    <w:p w14:paraId="0E20BB29" w14:textId="77777777" w:rsidR="00D11C5A" w:rsidRDefault="00D11C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51ED"/>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1"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995581C"/>
    <w:multiLevelType w:val="hybridMultilevel"/>
    <w:tmpl w:val="DA0460E8"/>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492A01AA"/>
    <w:multiLevelType w:val="hybridMultilevel"/>
    <w:tmpl w:val="E6FE5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FB68E9"/>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5" w15:restartNumberingAfterBreak="0">
    <w:nsid w:val="675E6107"/>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6" w15:restartNumberingAfterBreak="0">
    <w:nsid w:val="72A90E94"/>
    <w:multiLevelType w:val="hybridMultilevel"/>
    <w:tmpl w:val="CA36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643F"/>
    <w:rsid w:val="00007B41"/>
    <w:rsid w:val="000176EA"/>
    <w:rsid w:val="00026AC4"/>
    <w:rsid w:val="00032F5F"/>
    <w:rsid w:val="0004176A"/>
    <w:rsid w:val="00052A14"/>
    <w:rsid w:val="000548DD"/>
    <w:rsid w:val="00061E1C"/>
    <w:rsid w:val="00070740"/>
    <w:rsid w:val="00071693"/>
    <w:rsid w:val="00076084"/>
    <w:rsid w:val="0007665A"/>
    <w:rsid w:val="000812DB"/>
    <w:rsid w:val="00082AA4"/>
    <w:rsid w:val="0008312D"/>
    <w:rsid w:val="000835B7"/>
    <w:rsid w:val="000846D2"/>
    <w:rsid w:val="000868F4"/>
    <w:rsid w:val="00093D75"/>
    <w:rsid w:val="000C1E91"/>
    <w:rsid w:val="000C52FB"/>
    <w:rsid w:val="000C7738"/>
    <w:rsid w:val="000E3200"/>
    <w:rsid w:val="000E3B79"/>
    <w:rsid w:val="000E5D7E"/>
    <w:rsid w:val="000F51C3"/>
    <w:rsid w:val="000F5C50"/>
    <w:rsid w:val="001169FE"/>
    <w:rsid w:val="00116E3D"/>
    <w:rsid w:val="00133ED4"/>
    <w:rsid w:val="0014468E"/>
    <w:rsid w:val="00153A17"/>
    <w:rsid w:val="00163212"/>
    <w:rsid w:val="001713C7"/>
    <w:rsid w:val="001837EE"/>
    <w:rsid w:val="00185DE4"/>
    <w:rsid w:val="001957E2"/>
    <w:rsid w:val="00195CE0"/>
    <w:rsid w:val="00195E48"/>
    <w:rsid w:val="001A21F4"/>
    <w:rsid w:val="001B2534"/>
    <w:rsid w:val="001C43C5"/>
    <w:rsid w:val="001E3415"/>
    <w:rsid w:val="001F4F1C"/>
    <w:rsid w:val="001F7969"/>
    <w:rsid w:val="002173E4"/>
    <w:rsid w:val="002178AC"/>
    <w:rsid w:val="00243049"/>
    <w:rsid w:val="00243E88"/>
    <w:rsid w:val="002843C5"/>
    <w:rsid w:val="00290686"/>
    <w:rsid w:val="00294E1E"/>
    <w:rsid w:val="00297D18"/>
    <w:rsid w:val="00297DCD"/>
    <w:rsid w:val="002B2E7C"/>
    <w:rsid w:val="002D771E"/>
    <w:rsid w:val="002E79E5"/>
    <w:rsid w:val="00303AC9"/>
    <w:rsid w:val="00321EB0"/>
    <w:rsid w:val="00322207"/>
    <w:rsid w:val="003259B7"/>
    <w:rsid w:val="0032620D"/>
    <w:rsid w:val="00342245"/>
    <w:rsid w:val="003546DF"/>
    <w:rsid w:val="00355049"/>
    <w:rsid w:val="00355BE5"/>
    <w:rsid w:val="003602E5"/>
    <w:rsid w:val="003636A3"/>
    <w:rsid w:val="0036482F"/>
    <w:rsid w:val="00366A64"/>
    <w:rsid w:val="0038625A"/>
    <w:rsid w:val="00386F54"/>
    <w:rsid w:val="003B1DB2"/>
    <w:rsid w:val="003B6E9A"/>
    <w:rsid w:val="003C06BB"/>
    <w:rsid w:val="003C7FC6"/>
    <w:rsid w:val="003F0AE9"/>
    <w:rsid w:val="003F3F92"/>
    <w:rsid w:val="003F765D"/>
    <w:rsid w:val="00404502"/>
    <w:rsid w:val="0042482E"/>
    <w:rsid w:val="00431E9A"/>
    <w:rsid w:val="00432502"/>
    <w:rsid w:val="004368BA"/>
    <w:rsid w:val="004439E2"/>
    <w:rsid w:val="00445AE3"/>
    <w:rsid w:val="0045364F"/>
    <w:rsid w:val="004539E0"/>
    <w:rsid w:val="00455B4E"/>
    <w:rsid w:val="004970A3"/>
    <w:rsid w:val="004A62E7"/>
    <w:rsid w:val="004B49E5"/>
    <w:rsid w:val="004B65DE"/>
    <w:rsid w:val="004D6C4E"/>
    <w:rsid w:val="004D7FC6"/>
    <w:rsid w:val="004E7FBA"/>
    <w:rsid w:val="004F085D"/>
    <w:rsid w:val="004F2137"/>
    <w:rsid w:val="004F5300"/>
    <w:rsid w:val="004F6C19"/>
    <w:rsid w:val="005045E2"/>
    <w:rsid w:val="00506DCA"/>
    <w:rsid w:val="00513560"/>
    <w:rsid w:val="0051584A"/>
    <w:rsid w:val="00517812"/>
    <w:rsid w:val="00522C18"/>
    <w:rsid w:val="00540506"/>
    <w:rsid w:val="00557779"/>
    <w:rsid w:val="00590366"/>
    <w:rsid w:val="005A2A94"/>
    <w:rsid w:val="005B16AE"/>
    <w:rsid w:val="005B3C16"/>
    <w:rsid w:val="005C0CE6"/>
    <w:rsid w:val="005C3045"/>
    <w:rsid w:val="00600519"/>
    <w:rsid w:val="00605C32"/>
    <w:rsid w:val="00606950"/>
    <w:rsid w:val="00622DAA"/>
    <w:rsid w:val="00624AE3"/>
    <w:rsid w:val="006266F1"/>
    <w:rsid w:val="00637160"/>
    <w:rsid w:val="00652839"/>
    <w:rsid w:val="006543FD"/>
    <w:rsid w:val="00661758"/>
    <w:rsid w:val="00661D44"/>
    <w:rsid w:val="006719F2"/>
    <w:rsid w:val="006867EC"/>
    <w:rsid w:val="006A6827"/>
    <w:rsid w:val="006B4EDA"/>
    <w:rsid w:val="006C68EE"/>
    <w:rsid w:val="006D135A"/>
    <w:rsid w:val="006E053A"/>
    <w:rsid w:val="006E6865"/>
    <w:rsid w:val="006F287F"/>
    <w:rsid w:val="006F76CF"/>
    <w:rsid w:val="006F7FC6"/>
    <w:rsid w:val="00710E8E"/>
    <w:rsid w:val="007150D5"/>
    <w:rsid w:val="007360E7"/>
    <w:rsid w:val="007427EE"/>
    <w:rsid w:val="00743DEF"/>
    <w:rsid w:val="007460C1"/>
    <w:rsid w:val="00753CDC"/>
    <w:rsid w:val="007560E8"/>
    <w:rsid w:val="007574FC"/>
    <w:rsid w:val="00760BBE"/>
    <w:rsid w:val="00772FCA"/>
    <w:rsid w:val="0078182E"/>
    <w:rsid w:val="007933EE"/>
    <w:rsid w:val="00797531"/>
    <w:rsid w:val="007A3CF1"/>
    <w:rsid w:val="007A4DF5"/>
    <w:rsid w:val="007B02F6"/>
    <w:rsid w:val="007B1D31"/>
    <w:rsid w:val="007D2145"/>
    <w:rsid w:val="007D535C"/>
    <w:rsid w:val="007E2126"/>
    <w:rsid w:val="007E4C4C"/>
    <w:rsid w:val="007F20ED"/>
    <w:rsid w:val="007F341D"/>
    <w:rsid w:val="0080167D"/>
    <w:rsid w:val="0080286D"/>
    <w:rsid w:val="008061AD"/>
    <w:rsid w:val="008275FB"/>
    <w:rsid w:val="008418A5"/>
    <w:rsid w:val="00843082"/>
    <w:rsid w:val="008A3AFE"/>
    <w:rsid w:val="008F4BC9"/>
    <w:rsid w:val="00904367"/>
    <w:rsid w:val="00904541"/>
    <w:rsid w:val="0091497D"/>
    <w:rsid w:val="009241C0"/>
    <w:rsid w:val="0092705A"/>
    <w:rsid w:val="009338B3"/>
    <w:rsid w:val="00937B5E"/>
    <w:rsid w:val="009450F4"/>
    <w:rsid w:val="009560BE"/>
    <w:rsid w:val="009649B3"/>
    <w:rsid w:val="00966B54"/>
    <w:rsid w:val="00991D09"/>
    <w:rsid w:val="009B55BD"/>
    <w:rsid w:val="009C1681"/>
    <w:rsid w:val="009C69DD"/>
    <w:rsid w:val="009D27FE"/>
    <w:rsid w:val="009D3758"/>
    <w:rsid w:val="009D7B59"/>
    <w:rsid w:val="00A27BD7"/>
    <w:rsid w:val="00A3725D"/>
    <w:rsid w:val="00A403AB"/>
    <w:rsid w:val="00A404C6"/>
    <w:rsid w:val="00A42503"/>
    <w:rsid w:val="00A42BED"/>
    <w:rsid w:val="00A42E12"/>
    <w:rsid w:val="00A4464E"/>
    <w:rsid w:val="00A542DC"/>
    <w:rsid w:val="00A63727"/>
    <w:rsid w:val="00A6462C"/>
    <w:rsid w:val="00A64D9F"/>
    <w:rsid w:val="00A65B13"/>
    <w:rsid w:val="00A70491"/>
    <w:rsid w:val="00A7635D"/>
    <w:rsid w:val="00A87230"/>
    <w:rsid w:val="00A91A40"/>
    <w:rsid w:val="00AA25CD"/>
    <w:rsid w:val="00AA4449"/>
    <w:rsid w:val="00AB48AA"/>
    <w:rsid w:val="00AB4CC8"/>
    <w:rsid w:val="00AB4F19"/>
    <w:rsid w:val="00AB6B3E"/>
    <w:rsid w:val="00AB758F"/>
    <w:rsid w:val="00AD7D3F"/>
    <w:rsid w:val="00AF049D"/>
    <w:rsid w:val="00AF6D39"/>
    <w:rsid w:val="00B0728A"/>
    <w:rsid w:val="00B16CE1"/>
    <w:rsid w:val="00B21159"/>
    <w:rsid w:val="00B237CC"/>
    <w:rsid w:val="00B23838"/>
    <w:rsid w:val="00B43391"/>
    <w:rsid w:val="00B70CF6"/>
    <w:rsid w:val="00B77EDB"/>
    <w:rsid w:val="00B86C0F"/>
    <w:rsid w:val="00BA59ED"/>
    <w:rsid w:val="00BA5D7B"/>
    <w:rsid w:val="00BB5757"/>
    <w:rsid w:val="00BC2338"/>
    <w:rsid w:val="00BD2219"/>
    <w:rsid w:val="00BD2304"/>
    <w:rsid w:val="00C04E34"/>
    <w:rsid w:val="00C15B5C"/>
    <w:rsid w:val="00C27B69"/>
    <w:rsid w:val="00C326EC"/>
    <w:rsid w:val="00C54094"/>
    <w:rsid w:val="00C611E5"/>
    <w:rsid w:val="00C77E14"/>
    <w:rsid w:val="00C852EF"/>
    <w:rsid w:val="00C85529"/>
    <w:rsid w:val="00C908BC"/>
    <w:rsid w:val="00C934E9"/>
    <w:rsid w:val="00C94A3C"/>
    <w:rsid w:val="00CC06C3"/>
    <w:rsid w:val="00CD68BA"/>
    <w:rsid w:val="00CE1436"/>
    <w:rsid w:val="00CE3E92"/>
    <w:rsid w:val="00CE67FA"/>
    <w:rsid w:val="00D11C5A"/>
    <w:rsid w:val="00D244E3"/>
    <w:rsid w:val="00D31AB1"/>
    <w:rsid w:val="00D348C7"/>
    <w:rsid w:val="00D35D6C"/>
    <w:rsid w:val="00D41A0A"/>
    <w:rsid w:val="00D4268B"/>
    <w:rsid w:val="00D43DDB"/>
    <w:rsid w:val="00D458A2"/>
    <w:rsid w:val="00D50A79"/>
    <w:rsid w:val="00D5328A"/>
    <w:rsid w:val="00D71B9A"/>
    <w:rsid w:val="00D768B8"/>
    <w:rsid w:val="00D76E2E"/>
    <w:rsid w:val="00D860FB"/>
    <w:rsid w:val="00D86487"/>
    <w:rsid w:val="00D946DA"/>
    <w:rsid w:val="00D94DF9"/>
    <w:rsid w:val="00D953FC"/>
    <w:rsid w:val="00DC180D"/>
    <w:rsid w:val="00DC329D"/>
    <w:rsid w:val="00DD0112"/>
    <w:rsid w:val="00DD4408"/>
    <w:rsid w:val="00DD6A8C"/>
    <w:rsid w:val="00DE1FF6"/>
    <w:rsid w:val="00DE7483"/>
    <w:rsid w:val="00E15C26"/>
    <w:rsid w:val="00E15CEB"/>
    <w:rsid w:val="00E21C97"/>
    <w:rsid w:val="00E37F2B"/>
    <w:rsid w:val="00E40E78"/>
    <w:rsid w:val="00E5092A"/>
    <w:rsid w:val="00E65AA5"/>
    <w:rsid w:val="00E67CF7"/>
    <w:rsid w:val="00E73137"/>
    <w:rsid w:val="00E735F0"/>
    <w:rsid w:val="00E90447"/>
    <w:rsid w:val="00E95CBD"/>
    <w:rsid w:val="00E96BD5"/>
    <w:rsid w:val="00EA48C1"/>
    <w:rsid w:val="00EA7924"/>
    <w:rsid w:val="00EB382E"/>
    <w:rsid w:val="00EB3D78"/>
    <w:rsid w:val="00EB4831"/>
    <w:rsid w:val="00ED4084"/>
    <w:rsid w:val="00EE7BC1"/>
    <w:rsid w:val="00EF47C4"/>
    <w:rsid w:val="00F01895"/>
    <w:rsid w:val="00F0411E"/>
    <w:rsid w:val="00F07227"/>
    <w:rsid w:val="00F22765"/>
    <w:rsid w:val="00F25159"/>
    <w:rsid w:val="00F47D38"/>
    <w:rsid w:val="00F61768"/>
    <w:rsid w:val="00F67515"/>
    <w:rsid w:val="00F77D51"/>
    <w:rsid w:val="00F80394"/>
    <w:rsid w:val="00FA05BF"/>
    <w:rsid w:val="00FA2EA1"/>
    <w:rsid w:val="00FB2E2A"/>
    <w:rsid w:val="00FD0272"/>
    <w:rsid w:val="00FD5BFC"/>
    <w:rsid w:val="00FD71C0"/>
    <w:rsid w:val="00FE181E"/>
    <w:rsid w:val="00FE6076"/>
    <w:rsid w:val="00FE754F"/>
    <w:rsid w:val="00FF1AC8"/>
    <w:rsid w:val="00FF2E7E"/>
    <w:rsid w:val="00FF3A16"/>
    <w:rsid w:val="3BA96235"/>
    <w:rsid w:val="709D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3DAD6"/>
  <w15:docId w15:val="{3DB971BD-9040-4FA9-A256-7E66D146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F77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GridTable4-Accent51">
    <w:name w:val="Grid Table 4 - Accent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rPr>
      <w:rFonts w:eastAsiaTheme="minorEastAsia"/>
      <w:lang w:val="el-GR" w:eastAsia="el-GR"/>
    </w:rPr>
  </w:style>
  <w:style w:type="paragraph" w:customStyle="1" w:styleId="21">
    <w:name w:val="Βασικό2"/>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F77D51"/>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007B41"/>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07B41"/>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455A1-12B2-4C24-936F-3A99FA17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1881</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Mp</dc:creator>
  <cp:lastModifiedBy>Paraskevi pt. Tselikakh</cp:lastModifiedBy>
  <cp:revision>3</cp:revision>
  <dcterms:created xsi:type="dcterms:W3CDTF">2026-04-08T10:56:00Z</dcterms:created>
  <dcterms:modified xsi:type="dcterms:W3CDTF">2026-04-08T11:08:00Z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88D84F6D4A3B45D99545C92DE2A6E63C</vt:lpwstr>
  </property>
</Properties>
</file>