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1"/>
        <w:tblW w:w="10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832"/>
      </w:tblGrid>
      <w:tr w:rsidR="00A3725D" w14:paraId="5DC173F3" w14:textId="77777777">
        <w:trPr>
          <w:trHeight w:val="1646"/>
        </w:trPr>
        <w:tc>
          <w:tcPr>
            <w:tcW w:w="5316" w:type="dxa"/>
          </w:tcPr>
          <w:p w14:paraId="4C4B5573" w14:textId="792C9DEF" w:rsidR="00A3725D" w:rsidRPr="006F76CF" w:rsidRDefault="001A21F4">
            <w:pPr>
              <w:widowControl w:val="0"/>
              <w:tabs>
                <w:tab w:val="left" w:pos="15"/>
              </w:tabs>
              <w:autoSpaceDE w:val="0"/>
              <w:autoSpaceDN w:val="0"/>
              <w:adjustRightInd w:val="0"/>
              <w:spacing w:after="0" w:line="203" w:lineRule="exact"/>
              <w:ind w:left="17"/>
              <w:rPr>
                <w:rFonts w:cs="Cambria"/>
                <w:color w:val="000000"/>
                <w:lang w:val="en-US"/>
              </w:rPr>
            </w:pPr>
            <w:r>
              <w:rPr>
                <w:rFonts w:cs="Cambria"/>
                <w:noProof/>
                <w:color w:val="000000"/>
              </w:rPr>
              <w:drawing>
                <wp:anchor distT="0" distB="0" distL="114300" distR="114300" simplePos="0" relativeHeight="251660288" behindDoc="0" locked="0" layoutInCell="1" allowOverlap="1" wp14:anchorId="564E07AA" wp14:editId="0A88E216">
                  <wp:simplePos x="0" y="0"/>
                  <wp:positionH relativeFrom="column">
                    <wp:posOffset>354330</wp:posOffset>
                  </wp:positionH>
                  <wp:positionV relativeFrom="paragraph">
                    <wp:posOffset>44450</wp:posOffset>
                  </wp:positionV>
                  <wp:extent cx="771525" cy="771525"/>
                  <wp:effectExtent l="0" t="0" r="9525" b="952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p>
          <w:p w14:paraId="011A03F5" w14:textId="77777777" w:rsidR="00A3725D" w:rsidRDefault="00A3725D">
            <w:pPr>
              <w:rPr>
                <w:rFonts w:cs="Cambria"/>
              </w:rPr>
            </w:pPr>
          </w:p>
          <w:p w14:paraId="5E16860C" w14:textId="77777777" w:rsidR="00A3725D" w:rsidRDefault="00A3725D">
            <w:pPr>
              <w:rPr>
                <w:rFonts w:cs="Cambria"/>
                <w:lang w:val="en-US"/>
              </w:rPr>
            </w:pPr>
          </w:p>
          <w:p w14:paraId="21217578" w14:textId="77777777" w:rsidR="00A3725D" w:rsidRDefault="001A21F4">
            <w:pPr>
              <w:rPr>
                <w:rFonts w:cs="Cambria"/>
              </w:rPr>
            </w:pPr>
            <w:r>
              <w:rPr>
                <w:rFonts w:ascii="Tahoma" w:hAnsi="Tahoma" w:cs="Tahoma"/>
                <w:b/>
                <w:noProof/>
              </w:rPr>
              <mc:AlternateContent>
                <mc:Choice Requires="wps">
                  <w:drawing>
                    <wp:anchor distT="0" distB="0" distL="114300" distR="114300" simplePos="0" relativeHeight="251659264" behindDoc="0" locked="0" layoutInCell="1" allowOverlap="1" wp14:anchorId="40560F34" wp14:editId="0B8996BC">
                      <wp:simplePos x="0" y="0"/>
                      <wp:positionH relativeFrom="column">
                        <wp:posOffset>51435</wp:posOffset>
                      </wp:positionH>
                      <wp:positionV relativeFrom="paragraph">
                        <wp:posOffset>50165</wp:posOffset>
                      </wp:positionV>
                      <wp:extent cx="2828925" cy="2200275"/>
                      <wp:effectExtent l="0" t="0" r="9525" b="952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2200275"/>
                              </a:xfrm>
                              <a:prstGeom prst="rect">
                                <a:avLst/>
                              </a:prstGeom>
                              <a:solidFill>
                                <a:srgbClr val="FFFFFF"/>
                              </a:solidFill>
                              <a:ln>
                                <a:noFill/>
                              </a:ln>
                            </wps:spPr>
                            <wps:txbx>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0"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6582F49A" w:rsidR="00A3725D" w:rsidRPr="00F77D51" w:rsidRDefault="001A21F4" w:rsidP="00AB4CC8">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00AB4CC8">
                                          <w:rPr>
                                            <w:rFonts w:eastAsia="Times New Roman" w:cstheme="minorHAnsi"/>
                                            <w:sz w:val="18"/>
                                            <w:szCs w:val="18"/>
                                            <w:lang w:eastAsia="en-US"/>
                                          </w:rPr>
                                          <w:t>Τσελικάκη Παρασκευή</w:t>
                                        </w:r>
                                        <w:r w:rsidRPr="00F77D51">
                                          <w:rPr>
                                            <w:rFonts w:eastAsia="Times New Roman" w:cstheme="minorHAnsi"/>
                                            <w:sz w:val="18"/>
                                            <w:szCs w:val="18"/>
                                            <w:lang w:eastAsia="en-US"/>
                                          </w:rPr>
                                          <w:t xml:space="preserve">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rsidRPr="00AE6E92" w14:paraId="1F95BC29" w14:textId="77777777">
                                    <w:trPr>
                                      <w:cantSplit/>
                                    </w:trPr>
                                    <w:tc>
                                      <w:tcPr>
                                        <w:tcW w:w="4417" w:type="dxa"/>
                                      </w:tcPr>
                                      <w:p w14:paraId="4BDAAFC3" w14:textId="2576FA0E" w:rsidR="00A3725D" w:rsidRPr="00F77D51" w:rsidRDefault="007D2145" w:rsidP="00AB4CC8">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 xml:space="preserve">E-mail: </w:t>
                                        </w:r>
                                        <w:r w:rsidR="00AB4CC8" w:rsidRPr="00077ABE">
                                          <w:rPr>
                                            <w:rStyle w:val="2Char"/>
                                            <w:rFonts w:asciiTheme="minorHAnsi" w:hAnsiTheme="minorHAnsi" w:cstheme="minorHAnsi"/>
                                            <w:color w:val="000000" w:themeColor="text1"/>
                                            <w:sz w:val="18"/>
                                            <w:szCs w:val="18"/>
                                            <w:lang w:val="en-US"/>
                                          </w:rPr>
                                          <w:t>p.tselikaki</w:t>
                                        </w:r>
                                        <w:r w:rsidRPr="00077ABE">
                                          <w:rPr>
                                            <w:rStyle w:val="2Char"/>
                                            <w:rFonts w:asciiTheme="minorHAnsi" w:hAnsiTheme="minorHAnsi" w:cstheme="minorHAnsi"/>
                                            <w:color w:val="000000" w:themeColor="text1"/>
                                            <w:sz w:val="18"/>
                                            <w:szCs w:val="18"/>
                                            <w:lang w:val="en-US"/>
                                          </w:rPr>
                                          <w:t>@</w:t>
                                        </w:r>
                                        <w:r w:rsidR="00AB4CC8" w:rsidRPr="00077ABE">
                                          <w:rPr>
                                            <w:rStyle w:val="2Char"/>
                                            <w:rFonts w:asciiTheme="minorHAnsi" w:hAnsiTheme="minorHAnsi" w:cstheme="minorHAnsi"/>
                                            <w:color w:val="000000" w:themeColor="text1"/>
                                            <w:sz w:val="18"/>
                                            <w:szCs w:val="18"/>
                                            <w:lang w:val="en-US"/>
                                          </w:rPr>
                                          <w:t>aliartos.gov.gr</w:t>
                                        </w:r>
                                      </w:p>
                                    </w:tc>
                                  </w:tr>
                                  <w:tr w:rsidR="00A3725D" w:rsidRPr="00AE6E92" w14:paraId="5AFB2FB0" w14:textId="77777777">
                                    <w:trPr>
                                      <w:cantSplit/>
                                    </w:trPr>
                                    <w:tc>
                                      <w:tcPr>
                                        <w:tcW w:w="4417" w:type="dxa"/>
                                      </w:tcPr>
                                      <w:p w14:paraId="4E602F16" w14:textId="62F9C81D" w:rsidR="00A3725D" w:rsidRPr="00F77D51" w:rsidRDefault="00A3725D">
                                        <w:pPr>
                                          <w:spacing w:before="40" w:after="40" w:line="240" w:lineRule="auto"/>
                                          <w:rPr>
                                            <w:rFonts w:eastAsia="Times New Roman" w:cstheme="minorHAnsi"/>
                                            <w:sz w:val="18"/>
                                            <w:szCs w:val="18"/>
                                            <w:lang w:val="en-US" w:eastAsia="en-US"/>
                                          </w:rPr>
                                        </w:pPr>
                                      </w:p>
                                    </w:tc>
                                  </w:tr>
                                  <w:bookmarkEnd w:id="0"/>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wps:txbx>
                            <wps:bodyPr rot="0" vert="horz" wrap="square" lIns="12700" tIns="12700" rIns="12700" bIns="12700" anchor="t" anchorCtr="0" upright="1">
                              <a:noAutofit/>
                            </wps:bodyPr>
                          </wps:wsp>
                        </a:graphicData>
                      </a:graphic>
                      <wp14:sizeRelV relativeFrom="margin">
                        <wp14:pctHeight>0</wp14:pctHeight>
                      </wp14:sizeRelV>
                    </wp:anchor>
                  </w:drawing>
                </mc:Choice>
                <mc:Fallback>
                  <w:pict>
                    <v:rect w14:anchorId="40560F34" id="Ορθογώνιο 2" o:spid="_x0000_s1026" style="position:absolute;margin-left:4.05pt;margin-top:3.95pt;width:222.75pt;height:17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" stroked="f">
                      <v:textbox inset="1pt,1pt,1pt,1pt">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1"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6582F49A" w:rsidR="00A3725D" w:rsidRPr="00F77D51" w:rsidRDefault="001A21F4" w:rsidP="00AB4CC8">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00AB4CC8">
                                    <w:rPr>
                                      <w:rFonts w:eastAsia="Times New Roman" w:cstheme="minorHAnsi"/>
                                      <w:sz w:val="18"/>
                                      <w:szCs w:val="18"/>
                                      <w:lang w:eastAsia="en-US"/>
                                    </w:rPr>
                                    <w:t>Τσελικάκη Παρασκευή</w:t>
                                  </w:r>
                                  <w:r w:rsidRPr="00F77D51">
                                    <w:rPr>
                                      <w:rFonts w:eastAsia="Times New Roman" w:cstheme="minorHAnsi"/>
                                      <w:sz w:val="18"/>
                                      <w:szCs w:val="18"/>
                                      <w:lang w:eastAsia="en-US"/>
                                    </w:rPr>
                                    <w:t xml:space="preserve">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rsidRPr="00AE6E92" w14:paraId="1F95BC29" w14:textId="77777777">
                              <w:trPr>
                                <w:cantSplit/>
                              </w:trPr>
                              <w:tc>
                                <w:tcPr>
                                  <w:tcW w:w="4417" w:type="dxa"/>
                                </w:tcPr>
                                <w:p w14:paraId="4BDAAFC3" w14:textId="2576FA0E" w:rsidR="00A3725D" w:rsidRPr="00F77D51" w:rsidRDefault="007D2145" w:rsidP="00AB4CC8">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 xml:space="preserve">E-mail: </w:t>
                                  </w:r>
                                  <w:r w:rsidR="00AB4CC8" w:rsidRPr="00077ABE">
                                    <w:rPr>
                                      <w:rStyle w:val="2Char"/>
                                      <w:rFonts w:asciiTheme="minorHAnsi" w:hAnsiTheme="minorHAnsi" w:cstheme="minorHAnsi"/>
                                      <w:color w:val="000000" w:themeColor="text1"/>
                                      <w:sz w:val="18"/>
                                      <w:szCs w:val="18"/>
                                      <w:lang w:val="en-US"/>
                                    </w:rPr>
                                    <w:t>p.tselikaki</w:t>
                                  </w:r>
                                  <w:r w:rsidRPr="00077ABE">
                                    <w:rPr>
                                      <w:rStyle w:val="2Char"/>
                                      <w:rFonts w:asciiTheme="minorHAnsi" w:hAnsiTheme="minorHAnsi" w:cstheme="minorHAnsi"/>
                                      <w:color w:val="000000" w:themeColor="text1"/>
                                      <w:sz w:val="18"/>
                                      <w:szCs w:val="18"/>
                                      <w:lang w:val="en-US"/>
                                    </w:rPr>
                                    <w:t>@</w:t>
                                  </w:r>
                                  <w:r w:rsidR="00AB4CC8" w:rsidRPr="00077ABE">
                                    <w:rPr>
                                      <w:rStyle w:val="2Char"/>
                                      <w:rFonts w:asciiTheme="minorHAnsi" w:hAnsiTheme="minorHAnsi" w:cstheme="minorHAnsi"/>
                                      <w:color w:val="000000" w:themeColor="text1"/>
                                      <w:sz w:val="18"/>
                                      <w:szCs w:val="18"/>
                                      <w:lang w:val="en-US"/>
                                    </w:rPr>
                                    <w:t>aliartos.gov.gr</w:t>
                                  </w:r>
                                </w:p>
                              </w:tc>
                            </w:tr>
                            <w:tr w:rsidR="00A3725D" w:rsidRPr="00AE6E92" w14:paraId="5AFB2FB0" w14:textId="77777777">
                              <w:trPr>
                                <w:cantSplit/>
                              </w:trPr>
                              <w:tc>
                                <w:tcPr>
                                  <w:tcW w:w="4417" w:type="dxa"/>
                                </w:tcPr>
                                <w:p w14:paraId="4E602F16" w14:textId="62F9C81D" w:rsidR="00A3725D" w:rsidRPr="00F77D51" w:rsidRDefault="00A3725D">
                                  <w:pPr>
                                    <w:spacing w:before="40" w:after="40" w:line="240" w:lineRule="auto"/>
                                    <w:rPr>
                                      <w:rFonts w:eastAsia="Times New Roman" w:cstheme="minorHAnsi"/>
                                      <w:sz w:val="18"/>
                                      <w:szCs w:val="18"/>
                                      <w:lang w:val="en-US" w:eastAsia="en-US"/>
                                    </w:rPr>
                                  </w:pPr>
                                </w:p>
                              </w:tc>
                            </w:tr>
                            <w:bookmarkEnd w:id="1"/>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v:textbox>
                    </v:rect>
                  </w:pict>
                </mc:Fallback>
              </mc:AlternateContent>
            </w:r>
          </w:p>
          <w:p w14:paraId="1BA44C3F" w14:textId="77777777" w:rsidR="00A3725D" w:rsidRDefault="00A3725D">
            <w:pPr>
              <w:rPr>
                <w:rFonts w:cs="Cambria"/>
              </w:rPr>
            </w:pPr>
          </w:p>
          <w:p w14:paraId="090DC397" w14:textId="77777777" w:rsidR="00A3725D" w:rsidRDefault="001A21F4">
            <w:pPr>
              <w:tabs>
                <w:tab w:val="left" w:pos="3255"/>
              </w:tabs>
              <w:rPr>
                <w:rFonts w:cs="Cambria"/>
                <w:lang w:val="en-US"/>
              </w:rPr>
            </w:pPr>
            <w:r>
              <w:rPr>
                <w:rFonts w:cs="Cambria"/>
                <w:lang w:val="en-US"/>
              </w:rPr>
              <w:tab/>
            </w:r>
          </w:p>
        </w:tc>
        <w:tc>
          <w:tcPr>
            <w:tcW w:w="4832" w:type="dxa"/>
          </w:tcPr>
          <w:p w14:paraId="70151BE5" w14:textId="77777777" w:rsidR="00A3725D" w:rsidRDefault="001A21F4">
            <w:pPr>
              <w:widowControl w:val="0"/>
              <w:tabs>
                <w:tab w:val="left" w:pos="66"/>
                <w:tab w:val="left" w:pos="5916"/>
              </w:tabs>
              <w:autoSpaceDE w:val="0"/>
              <w:autoSpaceDN w:val="0"/>
              <w:adjustRightInd w:val="0"/>
              <w:jc w:val="right"/>
              <w:rPr>
                <w:rFonts w:cs="Cambria"/>
                <w:color w:val="000000"/>
              </w:rPr>
            </w:pPr>
            <w:r>
              <w:rPr>
                <w:rFonts w:ascii="Times New Roman" w:hAnsi="Times New Roman"/>
                <w:sz w:val="24"/>
                <w:szCs w:val="24"/>
                <w:lang w:eastAsia="ar-SA"/>
              </w:rPr>
              <w:object w:dxaOrig="1920" w:dyaOrig="1500" w14:anchorId="3F157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5pt" o:ole="">
                  <v:imagedata r:id="rId10" o:title=""/>
                </v:shape>
                <o:OLEObject Type="Embed" ProgID="PBrush" ShapeID="_x0000_i1025" DrawAspect="Content" ObjectID="_1839747346" r:id="rId11"/>
              </w:object>
            </w:r>
            <w:r>
              <w:rPr>
                <w:rFonts w:ascii="Times New Roman" w:hAnsi="Times New Roman"/>
                <w:sz w:val="24"/>
                <w:szCs w:val="24"/>
                <w:lang w:val="en-US" w:eastAsia="ar-SA"/>
              </w:rPr>
              <w:t xml:space="preserve">       </w:t>
            </w:r>
          </w:p>
          <w:p w14:paraId="74DC0830" w14:textId="77777777" w:rsidR="00A3725D" w:rsidRDefault="001A21F4">
            <w:pPr>
              <w:widowControl w:val="0"/>
              <w:tabs>
                <w:tab w:val="left" w:pos="5916"/>
              </w:tabs>
              <w:autoSpaceDE w:val="0"/>
              <w:autoSpaceDN w:val="0"/>
              <w:adjustRightInd w:val="0"/>
              <w:spacing w:after="0"/>
              <w:ind w:left="1020"/>
              <w:jc w:val="right"/>
              <w:rPr>
                <w:rFonts w:ascii="Tahoma" w:hAnsi="Tahoma" w:cs="Tahoma"/>
                <w:color w:val="000000"/>
                <w:sz w:val="18"/>
                <w:szCs w:val="18"/>
              </w:rPr>
            </w:pPr>
            <w:r>
              <w:rPr>
                <w:rFonts w:ascii="Tahoma" w:hAnsi="Tahoma" w:cs="Tahoma"/>
                <w:color w:val="000000"/>
                <w:sz w:val="18"/>
                <w:szCs w:val="18"/>
              </w:rPr>
              <w:t xml:space="preserve">Αλίαρτος, 8/5/2026 </w:t>
            </w:r>
          </w:p>
          <w:p w14:paraId="38331E23" w14:textId="77777777" w:rsidR="00A3725D" w:rsidRDefault="001A21F4">
            <w:pPr>
              <w:widowControl w:val="0"/>
              <w:tabs>
                <w:tab w:val="left" w:pos="5916"/>
              </w:tabs>
              <w:autoSpaceDE w:val="0"/>
              <w:autoSpaceDN w:val="0"/>
              <w:adjustRightInd w:val="0"/>
              <w:spacing w:after="0"/>
              <w:ind w:left="1020"/>
              <w:jc w:val="right"/>
              <w:rPr>
                <w:rFonts w:ascii="Tahoma" w:hAnsi="Tahoma" w:cs="Tahoma"/>
                <w:sz w:val="18"/>
                <w:szCs w:val="18"/>
              </w:rPr>
            </w:pPr>
            <w:r>
              <w:rPr>
                <w:rFonts w:ascii="Tahoma" w:hAnsi="Tahoma" w:cs="Tahoma"/>
                <w:sz w:val="18"/>
                <w:szCs w:val="18"/>
                <w:lang w:eastAsia="en-US"/>
              </w:rPr>
              <w:t xml:space="preserve">Αρ. Πρωτ. </w:t>
            </w:r>
            <w:r>
              <w:rPr>
                <w:rFonts w:ascii="Tahoma" w:hAnsi="Tahoma" w:cs="Tahoma"/>
                <w:color w:val="000000"/>
                <w:sz w:val="18"/>
                <w:szCs w:val="18"/>
              </w:rPr>
              <w:t>: 4418</w:t>
            </w:r>
          </w:p>
          <w:p w14:paraId="1C17F291" w14:textId="77777777" w:rsidR="00A3725D" w:rsidRDefault="00A3725D">
            <w:pPr>
              <w:widowControl w:val="0"/>
              <w:tabs>
                <w:tab w:val="left" w:pos="66"/>
                <w:tab w:val="left" w:pos="5916"/>
              </w:tabs>
              <w:autoSpaceDE w:val="0"/>
              <w:autoSpaceDN w:val="0"/>
              <w:adjustRightInd w:val="0"/>
              <w:spacing w:line="240" w:lineRule="auto"/>
              <w:rPr>
                <w:rFonts w:cs="Cambria"/>
                <w:color w:val="000000"/>
              </w:rPr>
            </w:pPr>
          </w:p>
        </w:tc>
      </w:tr>
    </w:tbl>
    <w:p w14:paraId="618A11DC"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u w:val="single"/>
        </w:rPr>
      </w:pPr>
      <w:r>
        <w:rPr>
          <w:rFonts w:ascii="Calibri" w:hAnsi="Calibri" w:cs="Calibri"/>
          <w:b/>
          <w:bCs/>
          <w:color w:val="000000"/>
        </w:rPr>
        <w:t xml:space="preserve">                         </w:t>
      </w:r>
      <w:r>
        <w:rPr>
          <w:rFonts w:ascii="Calibri" w:hAnsi="Calibri" w:cs="Calibri"/>
          <w:b/>
          <w:bCs/>
          <w:color w:val="000000"/>
          <w:u w:val="single"/>
        </w:rPr>
        <w:t>ΠΡΟΣ</w:t>
      </w:r>
    </w:p>
    <w:p w14:paraId="08DC03EF" w14:textId="791F5124"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 xml:space="preserve">Μέλη </w:t>
      </w:r>
      <w:r w:rsidR="000C1E91" w:rsidRPr="00007B41">
        <w:rPr>
          <w:rFonts w:ascii="Calibri" w:hAnsi="Calibri" w:cs="Calibri"/>
          <w:b/>
          <w:bCs/>
          <w:color w:val="000000"/>
        </w:rPr>
        <w:t>Δημοτικής</w:t>
      </w:r>
      <w:r>
        <w:rPr>
          <w:rFonts w:ascii="Calibri" w:hAnsi="Calibri" w:cs="Calibri"/>
          <w:b/>
          <w:bCs/>
          <w:color w:val="000000"/>
        </w:rPr>
        <w:t xml:space="preserve"> Επιτροπής</w:t>
      </w:r>
    </w:p>
    <w:p w14:paraId="7B8FA796"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Δήμου Αλιάρτου – Θεσπιέων</w:t>
      </w:r>
    </w:p>
    <w:p w14:paraId="2262CD5D" w14:textId="77777777" w:rsidR="00F80394" w:rsidRDefault="00F80394">
      <w:pPr>
        <w:widowControl w:val="0"/>
        <w:tabs>
          <w:tab w:val="left" w:pos="4530"/>
        </w:tabs>
        <w:autoSpaceDE w:val="0"/>
        <w:autoSpaceDN w:val="0"/>
        <w:adjustRightInd w:val="0"/>
        <w:spacing w:after="0"/>
        <w:ind w:left="6480"/>
        <w:rPr>
          <w:rFonts w:ascii="Calibri" w:hAnsi="Calibri" w:cs="Calibri"/>
          <w:b/>
          <w:bCs/>
          <w:color w:val="000000"/>
        </w:rPr>
      </w:pPr>
    </w:p>
    <w:p w14:paraId="511D156F" w14:textId="488F26DB" w:rsidR="00A3725D" w:rsidRPr="00F80394" w:rsidRDefault="00F80394" w:rsidP="00F80394">
      <w:pPr>
        <w:widowControl w:val="0"/>
        <w:tabs>
          <w:tab w:val="left" w:pos="4530"/>
        </w:tabs>
        <w:autoSpaceDE w:val="0"/>
        <w:autoSpaceDN w:val="0"/>
        <w:adjustRightInd w:val="0"/>
        <w:spacing w:after="0"/>
        <w:ind w:left="6480"/>
        <w:jc w:val="center"/>
        <w:rPr>
          <w:rFonts w:ascii="Calibri" w:hAnsi="Calibri" w:cs="Calibri"/>
          <w:b/>
          <w:bCs/>
          <w:color w:val="000000"/>
          <w:u w:val="single"/>
        </w:rPr>
      </w:pPr>
      <w:r w:rsidRPr="00F80394">
        <w:rPr>
          <w:rFonts w:ascii="Calibri" w:hAnsi="Calibri" w:cs="Calibri"/>
          <w:b/>
          <w:bCs/>
          <w:color w:val="000000"/>
          <w:u w:val="single"/>
        </w:rPr>
        <w:t>ΤΑΚΤΙΚΑ ΜΕΛΗ</w:t>
      </w:r>
    </w:p>
    <w:p w14:paraId="27F6349F" w14:textId="77777777"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ΓΙΑΝΝΑΚΟΠΟΥΛΟΣ Γεώργιος</w:t>
      </w:r>
    </w:p>
    <w:p w14:paraId="2B4D7042" w14:textId="77777777"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ΜΠΟΛΜΠΑΣΗΣ Βασίλειος</w:t>
      </w:r>
    </w:p>
    <w:p w14:paraId="54D86C2B" w14:textId="43E3AC0B"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 xml:space="preserve">ΣΤΑΘΗΣ </w:t>
      </w:r>
      <w:r>
        <w:rPr>
          <w:rFonts w:asciiTheme="minorHAnsi" w:hAnsiTheme="minorHAnsi" w:cstheme="minorHAnsi"/>
          <w:sz w:val="22"/>
          <w:szCs w:val="22"/>
        </w:rPr>
        <w:t>Ά</w:t>
      </w:r>
      <w:r w:rsidRPr="009D3758">
        <w:rPr>
          <w:rFonts w:asciiTheme="minorHAnsi" w:hAnsiTheme="minorHAnsi" w:cstheme="minorHAnsi"/>
          <w:sz w:val="22"/>
          <w:szCs w:val="22"/>
        </w:rPr>
        <w:t>γγελος</w:t>
      </w:r>
    </w:p>
    <w:p w14:paraId="0DBA7F72" w14:textId="77777777" w:rsidR="00F80394" w:rsidRP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ΖΑΓΚΑΣ Πέτρος</w:t>
      </w:r>
    </w:p>
    <w:p w14:paraId="757371D8" w14:textId="2D8F9728" w:rsidR="00F80394" w:rsidRPr="00F80394" w:rsidRDefault="00F80394" w:rsidP="00F80394">
      <w:pPr>
        <w:widowControl w:val="0"/>
        <w:tabs>
          <w:tab w:val="left" w:pos="4530"/>
        </w:tabs>
        <w:autoSpaceDE w:val="0"/>
        <w:autoSpaceDN w:val="0"/>
        <w:adjustRightInd w:val="0"/>
        <w:spacing w:after="0"/>
        <w:ind w:left="6480"/>
        <w:jc w:val="center"/>
        <w:rPr>
          <w:rFonts w:ascii="Calibri" w:hAnsi="Calibri" w:cs="Calibri"/>
          <w:b/>
          <w:bCs/>
          <w:color w:val="000000"/>
          <w:u w:val="single"/>
        </w:rPr>
      </w:pPr>
      <w:r>
        <w:rPr>
          <w:rFonts w:ascii="Calibri" w:hAnsi="Calibri" w:cs="Calibri"/>
          <w:b/>
          <w:bCs/>
          <w:color w:val="000000"/>
          <w:u w:val="single"/>
        </w:rPr>
        <w:t>ΑΝΑΠΛΗΡΩΜΑΤΙΚΑ</w:t>
      </w:r>
      <w:r w:rsidRPr="00F80394">
        <w:rPr>
          <w:rFonts w:ascii="Calibri" w:hAnsi="Calibri" w:cs="Calibri"/>
          <w:b/>
          <w:bCs/>
          <w:color w:val="000000"/>
          <w:u w:val="single"/>
        </w:rPr>
        <w:t xml:space="preserve"> ΜΕΛΗ</w:t>
      </w:r>
    </w:p>
    <w:p w14:paraId="76B50217" w14:textId="71FE1C8B" w:rsidR="00F80394" w:rsidRPr="00F80394" w:rsidRDefault="00F80394" w:rsidP="00F80394">
      <w:pPr>
        <w:pStyle w:val="a9"/>
        <w:numPr>
          <w:ilvl w:val="0"/>
          <w:numId w:val="7"/>
        </w:numPr>
        <w:spacing w:after="160" w:line="259" w:lineRule="auto"/>
        <w:rPr>
          <w:rFonts w:asciiTheme="minorHAnsi" w:hAnsiTheme="minorHAnsi" w:cstheme="minorHAnsi"/>
          <w:sz w:val="22"/>
          <w:szCs w:val="22"/>
        </w:rPr>
      </w:pPr>
      <w:r w:rsidRPr="00F80394">
        <w:rPr>
          <w:rFonts w:asciiTheme="minorHAnsi" w:hAnsiTheme="minorHAnsi" w:cstheme="minorHAnsi"/>
          <w:sz w:val="22"/>
          <w:szCs w:val="22"/>
        </w:rPr>
        <w:t xml:space="preserve">ΚΟΒΟΥ Αικατερίνη </w:t>
      </w:r>
    </w:p>
    <w:p w14:paraId="36BCCEF8" w14:textId="3C99EF51" w:rsidR="00F80394" w:rsidRPr="00F80394" w:rsidRDefault="00F80394" w:rsidP="00F80394">
      <w:pPr>
        <w:pStyle w:val="a9"/>
        <w:numPr>
          <w:ilvl w:val="0"/>
          <w:numId w:val="7"/>
        </w:numPr>
        <w:spacing w:after="160" w:line="259" w:lineRule="auto"/>
        <w:rPr>
          <w:rFonts w:asciiTheme="minorHAnsi" w:hAnsiTheme="minorHAnsi" w:cstheme="minorHAnsi"/>
          <w:sz w:val="22"/>
          <w:szCs w:val="22"/>
        </w:rPr>
      </w:pPr>
      <w:r w:rsidRPr="00F80394">
        <w:rPr>
          <w:rFonts w:asciiTheme="minorHAnsi" w:hAnsiTheme="minorHAnsi" w:cstheme="minorHAnsi"/>
          <w:sz w:val="22"/>
          <w:szCs w:val="22"/>
        </w:rPr>
        <w:t xml:space="preserve">ΜΠΟΥΖΙΚΑΣ Κων/νος </w:t>
      </w:r>
    </w:p>
    <w:p w14:paraId="2BC4DFDC" w14:textId="77777777" w:rsidR="00A3725D" w:rsidRDefault="00A3725D" w:rsidP="00F80394">
      <w:pPr>
        <w:widowControl w:val="0"/>
        <w:tabs>
          <w:tab w:val="left" w:pos="4530"/>
        </w:tabs>
        <w:autoSpaceDE w:val="0"/>
        <w:autoSpaceDN w:val="0"/>
        <w:adjustRightInd w:val="0"/>
        <w:spacing w:after="0"/>
        <w:rPr>
          <w:rFonts w:ascii="Calibri" w:hAnsi="Calibri" w:cs="Calibri"/>
          <w:b/>
          <w:bCs/>
          <w:color w:val="000000"/>
        </w:rPr>
      </w:pPr>
    </w:p>
    <w:p w14:paraId="3ACCC45A"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5C958AD5"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6FFBFAEC" w14:textId="77777777" w:rsidR="00A3725D" w:rsidRDefault="001A21F4">
      <w:pPr>
        <w:widowControl w:val="0"/>
        <w:tabs>
          <w:tab w:val="right" w:pos="7928"/>
        </w:tabs>
        <w:autoSpaceDE w:val="0"/>
        <w:autoSpaceDN w:val="0"/>
        <w:adjustRightInd w:val="0"/>
        <w:spacing w:line="360" w:lineRule="auto"/>
        <w:jc w:val="center"/>
        <w:rPr>
          <w:rFonts w:ascii="Verdana" w:hAnsi="Verdana" w:cstheme="minorHAnsi"/>
          <w:b/>
          <w:bCs/>
          <w:color w:val="002060"/>
          <w:sz w:val="24"/>
          <w:szCs w:val="24"/>
          <w:u w:val="single"/>
        </w:rPr>
      </w:pPr>
      <w:r>
        <w:rPr>
          <w:rFonts w:ascii="Verdana" w:hAnsi="Verdana" w:cstheme="minorHAnsi"/>
          <w:b/>
          <w:bCs/>
          <w:color w:val="002060"/>
          <w:sz w:val="24"/>
          <w:szCs w:val="24"/>
          <w:u w:val="single"/>
        </w:rPr>
        <w:t>Π Ρ Ο Σ Κ Λ Η Σ Η</w:t>
      </w:r>
    </w:p>
    <w:p w14:paraId="30D61F01" w14:textId="6F38374F" w:rsidR="00A3725D" w:rsidRPr="00EA7924" w:rsidRDefault="001A21F4" w:rsidP="0092705A">
      <w:pPr>
        <w:pStyle w:val="Web"/>
        <w:shd w:val="clear" w:color="auto" w:fill="FFFFFF"/>
        <w:spacing w:before="0" w:beforeAutospacing="0" w:after="200" w:afterAutospacing="0" w:line="360" w:lineRule="auto"/>
        <w:jc w:val="both"/>
        <w:rPr>
          <w:rFonts w:asciiTheme="minorHAnsi" w:hAnsiTheme="minorHAnsi" w:cstheme="minorHAnsi"/>
          <w:color w:val="000000"/>
          <w:sz w:val="22"/>
          <w:szCs w:val="22"/>
        </w:rPr>
      </w:pPr>
      <w:r>
        <w:rPr>
          <w:rFonts w:ascii="Calibri" w:hAnsi="Calibri" w:cs="Calibri"/>
          <w:sz w:val="22"/>
          <w:szCs w:val="22"/>
        </w:rPr>
        <w:t>Σας προσκαλούμε στην</w:t>
      </w:r>
      <w:r>
        <w:rPr>
          <w:rFonts w:ascii="Calibri" w:hAnsi="Calibri" w:cs="Calibri"/>
          <w:b/>
          <w:bCs/>
          <w:sz w:val="22"/>
          <w:szCs w:val="22"/>
        </w:rPr>
        <w:t xml:space="preserve"> </w:t>
      </w:r>
      <w:r>
        <w:rPr>
          <w:rFonts w:ascii="Calibri" w:hAnsi="Calibri" w:cs="Calibri"/>
          <w:b/>
          <w:bCs/>
          <w:iCs/>
          <w:color w:val="000000"/>
          <w:sz w:val="22"/>
          <w:szCs w:val="22"/>
        </w:rPr>
        <w:t>12</w:t>
      </w:r>
      <w:r>
        <w:rPr>
          <w:rFonts w:ascii="Calibri" w:hAnsi="Calibri" w:cs="Calibri"/>
          <w:b/>
          <w:bCs/>
          <w:iCs/>
          <w:color w:val="000000"/>
          <w:sz w:val="22"/>
          <w:szCs w:val="22"/>
          <w:vertAlign w:val="superscript"/>
        </w:rPr>
        <w:t>η</w:t>
      </w:r>
      <w:r>
        <w:rPr>
          <w:rFonts w:ascii="Calibri" w:hAnsi="Calibri" w:cs="Calibri"/>
          <w:b/>
          <w:bCs/>
          <w:color w:val="000000"/>
          <w:sz w:val="22"/>
          <w:szCs w:val="22"/>
        </w:rPr>
        <w:t xml:space="preserve"> Δημόσια τακτική συνεδρίαση</w:t>
      </w:r>
      <w:r>
        <w:rPr>
          <w:rFonts w:ascii="Calibri" w:hAnsi="Calibri" w:cs="Calibri"/>
          <w:color w:val="000000"/>
          <w:sz w:val="22"/>
          <w:szCs w:val="22"/>
        </w:rPr>
        <w:t xml:space="preserve"> </w:t>
      </w:r>
      <w:r>
        <w:rPr>
          <w:rFonts w:ascii="Calibri" w:hAnsi="Calibri" w:cs="Calibri"/>
          <w:b/>
          <w:bCs/>
          <w:color w:val="000000"/>
          <w:sz w:val="22"/>
          <w:szCs w:val="22"/>
        </w:rPr>
        <w:t xml:space="preserve">της </w:t>
      </w:r>
      <w:r w:rsidR="006F76CF" w:rsidRPr="006F76CF">
        <w:rPr>
          <w:rFonts w:ascii="Calibri" w:hAnsi="Calibri" w:cs="Calibri"/>
          <w:b/>
          <w:bCs/>
          <w:color w:val="000000"/>
          <w:sz w:val="22"/>
          <w:szCs w:val="22"/>
        </w:rPr>
        <w:t>ΔΗΜΟΤΙΚΗΣ</w:t>
      </w:r>
      <w:r>
        <w:rPr>
          <w:rFonts w:ascii="Calibri" w:hAnsi="Calibri" w:cs="Calibri"/>
          <w:b/>
          <w:bCs/>
          <w:color w:val="000000"/>
          <w:sz w:val="22"/>
          <w:szCs w:val="22"/>
        </w:rPr>
        <w:t xml:space="preserve"> ΕΠΙΤΡΟΠΗΣ</w:t>
      </w:r>
      <w:r>
        <w:rPr>
          <w:rFonts w:ascii="Calibri" w:hAnsi="Calibri" w:cs="Calibri"/>
          <w:sz w:val="22"/>
          <w:szCs w:val="22"/>
        </w:rPr>
        <w:t xml:space="preserve"> Δήμου Αλιάρτου – Θεσπιέων, που θα διεξαχθεί</w:t>
      </w:r>
      <w:r w:rsidR="0080167D">
        <w:rPr>
          <w:rFonts w:ascii="Calibri" w:hAnsi="Calibri" w:cs="Calibri"/>
          <w:sz w:val="22"/>
          <w:szCs w:val="22"/>
        </w:rPr>
        <w:t xml:space="preserve"> </w:t>
      </w:r>
      <w:r>
        <w:rPr>
          <w:rFonts w:ascii="Calibri" w:hAnsi="Calibri" w:cs="Calibri"/>
          <w:sz w:val="22"/>
          <w:szCs w:val="22"/>
        </w:rPr>
        <w:t xml:space="preserve">την </w:t>
      </w:r>
      <w:r>
        <w:rPr>
          <w:rFonts w:ascii="Calibri" w:hAnsi="Calibri" w:cs="Calibri"/>
          <w:b/>
          <w:bCs/>
          <w:sz w:val="22"/>
          <w:szCs w:val="22"/>
        </w:rPr>
        <w:t>Τρίτη 12 Μαΐου 2026 και ώρα 14:00</w:t>
      </w:r>
      <w:r>
        <w:rPr>
          <w:rFonts w:ascii="Calibri" w:hAnsi="Calibri" w:cs="Calibri"/>
          <w:sz w:val="22"/>
          <w:szCs w:val="22"/>
        </w:rPr>
        <w:t>,</w:t>
      </w:r>
      <w:r w:rsidR="007D2145" w:rsidRPr="007D2145">
        <w:rPr>
          <w:rFonts w:ascii="Calibri" w:hAnsi="Calibri" w:cs="Calibri"/>
          <w:sz w:val="22"/>
          <w:szCs w:val="22"/>
        </w:rPr>
        <w:t xml:space="preserve"> </w:t>
      </w:r>
      <w:r w:rsidR="007D2145">
        <w:rPr>
          <w:rFonts w:ascii="Calibri" w:hAnsi="Calibri" w:cs="Calibri"/>
          <w:sz w:val="22"/>
          <w:szCs w:val="22"/>
        </w:rPr>
        <w:t>στο Δημαρχείο 1</w:t>
      </w:r>
      <w:r w:rsidR="007D2145" w:rsidRPr="00B73354">
        <w:rPr>
          <w:rFonts w:ascii="Calibri" w:hAnsi="Calibri" w:cs="Calibri"/>
          <w:sz w:val="22"/>
          <w:szCs w:val="22"/>
          <w:vertAlign w:val="superscript"/>
        </w:rPr>
        <w:t>ος</w:t>
      </w:r>
      <w:r w:rsidR="007D2145">
        <w:rPr>
          <w:rFonts w:ascii="Calibri" w:hAnsi="Calibri" w:cs="Calibri"/>
          <w:sz w:val="22"/>
          <w:szCs w:val="22"/>
        </w:rPr>
        <w:t xml:space="preserve"> όροφος, </w:t>
      </w:r>
      <w:r w:rsidR="006F76CF" w:rsidRPr="006F76CF">
        <w:rPr>
          <w:rFonts w:asciiTheme="minorHAnsi" w:hAnsiTheme="minorHAnsi" w:cstheme="minorHAnsi"/>
          <w:color w:val="000000"/>
          <w:sz w:val="22"/>
          <w:szCs w:val="22"/>
        </w:rPr>
        <w:t>σύμφωνα με τις διατάξεις του ν.3463/06 Δ.Κ.Κ. και άρθρου 75 παρ. 6 του Ν.3852/10 «Καλλικράτης», ως ισχύει, και των άρθρων 8 και 9 του ν.5056/2023, για συζήτηση και λήψη απόφασης στα παρακάτω θέματα της ημερήσιας διάταξης.</w:t>
      </w:r>
    </w:p>
    <w:p w14:paraId="4DE27423" w14:textId="080B4FD4" w:rsidR="00EA7924" w:rsidRPr="00F80394" w:rsidRDefault="00EA7924" w:rsidP="0092705A">
      <w:pPr>
        <w:pStyle w:val="Web"/>
        <w:shd w:val="clear" w:color="auto" w:fill="FFFFFF"/>
        <w:spacing w:before="0" w:beforeAutospacing="0" w:after="200" w:afterAutospacing="0" w:line="360" w:lineRule="auto"/>
        <w:jc w:val="both"/>
        <w:rPr>
          <w:rStyle w:val="a3"/>
          <w:rFonts w:ascii="Calibri" w:hAnsi="Calibri" w:cs="Calibri"/>
          <w:iCs/>
          <w:sz w:val="22"/>
          <w:szCs w:val="22"/>
        </w:rPr>
      </w:pPr>
      <w:r w:rsidRPr="00B73354">
        <w:rPr>
          <w:rFonts w:asciiTheme="minorHAnsi" w:hAnsiTheme="minorHAnsi" w:cstheme="minorHAnsi"/>
          <w:b/>
          <w:color w:val="000000"/>
          <w:sz w:val="22"/>
          <w:szCs w:val="22"/>
        </w:rPr>
        <w:t>Καλείται</w:t>
      </w:r>
      <w:r>
        <w:rPr>
          <w:rFonts w:asciiTheme="minorHAnsi" w:hAnsiTheme="minorHAnsi" w:cstheme="minorHAnsi"/>
          <w:color w:val="000000"/>
          <w:sz w:val="22"/>
          <w:szCs w:val="22"/>
        </w:rPr>
        <w:t xml:space="preserve"> επίσης ο Κος Μπούτσικος Γεώργιος – Δημοτικός Σύμβουλος Μειοψηφίας της Παράταξης Λαϊκή Συσπείρωση, δυνάμει της 2/2024 απόφασης Δημοτικού Συμβουλίου.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244"/>
      </w:tblGrid>
      <w:tr w:rsidR="00A3725D" w14:paraId="6787475A" w14:textId="77777777">
        <w:tc>
          <w:tcPr>
            <w:tcW w:w="617" w:type="dxa"/>
            <w:shd w:val="clear" w:color="auto" w:fill="D9E2F3"/>
          </w:tcPr>
          <w:p w14:paraId="2170392A" w14:textId="77777777" w:rsidR="00A3725D" w:rsidRDefault="001A21F4">
            <w:pPr>
              <w:pStyle w:val="Default"/>
              <w:spacing w:line="360" w:lineRule="auto"/>
              <w:rPr>
                <w:rFonts w:ascii="Calibri" w:hAnsi="Calibri" w:cs="Calibri"/>
                <w:b/>
                <w:bCs/>
                <w:color w:val="002060"/>
                <w:sz w:val="22"/>
                <w:szCs w:val="22"/>
              </w:rPr>
            </w:pPr>
            <w:r>
              <w:rPr>
                <w:rFonts w:ascii="Calibri" w:hAnsi="Calibri" w:cs="Calibri"/>
                <w:b/>
                <w:bCs/>
                <w:color w:val="002060"/>
                <w:sz w:val="22"/>
                <w:szCs w:val="22"/>
              </w:rPr>
              <w:t>Α/Α</w:t>
            </w:r>
          </w:p>
        </w:tc>
        <w:tc>
          <w:tcPr>
            <w:tcW w:w="9244" w:type="dxa"/>
            <w:shd w:val="clear" w:color="auto" w:fill="D9E2F3"/>
          </w:tcPr>
          <w:p w14:paraId="694DC4E4" w14:textId="77777777" w:rsidR="00A3725D" w:rsidRDefault="001A21F4">
            <w:pPr>
              <w:pStyle w:val="Default"/>
              <w:spacing w:line="360" w:lineRule="auto"/>
              <w:rPr>
                <w:rFonts w:ascii="Calibri" w:hAnsi="Calibri" w:cs="Calibri"/>
                <w:b/>
                <w:bCs/>
                <w:color w:val="002060"/>
                <w:sz w:val="22"/>
                <w:szCs w:val="22"/>
              </w:rPr>
            </w:pPr>
            <w:r>
              <w:rPr>
                <w:rFonts w:ascii="Calibri" w:hAnsi="Calibri" w:cs="Calibri"/>
                <w:b/>
                <w:bCs/>
                <w:color w:val="002060"/>
                <w:sz w:val="22"/>
                <w:szCs w:val="22"/>
              </w:rPr>
              <w:t xml:space="preserve">Περιγραφή θέματος </w:t>
            </w:r>
          </w:p>
        </w:tc>
      </w:tr>
    </w:tbl>
    <w:p w14:paraId="2C241DA0" w14:textId="77777777" w:rsidR="00514C69" w:rsidRDefault="00514C69" w:rsidP="0092196D">
      <w:pPr>
        <w:rPr>
          <w:rFonts w:cstheme="minorHAnsi"/>
          <w:iCs/>
        </w:rPr>
      </w:pPr>
    </w:p>
    <w:p w14:paraId="7AF363E2" w14:textId="3F67BBAE" w:rsidR="005B16AE" w:rsidRPr="0092196D" w:rsidRDefault="0092196D" w:rsidP="00630631">
      <w:pPr>
        <w:spacing w:line="360" w:lineRule="auto"/>
        <w:jc w:val="both"/>
        <w:rPr>
          <w:rFonts w:cstheme="minorHAnsi"/>
          <w:iCs/>
        </w:rPr>
      </w:pPr>
      <w:r>
        <w:rPr>
          <w:rFonts w:cstheme="minorHAnsi"/>
          <w:iCs/>
        </w:rPr>
        <w:t>1.</w:t>
      </w:r>
      <w:r w:rsidR="00BA5D7B" w:rsidRPr="0092196D">
        <w:rPr>
          <w:rFonts w:cstheme="minorHAnsi"/>
          <w:iCs/>
        </w:rPr>
        <w:t>Περί της Εναρμόνισης της υπ΄αριθμ. 212/2025 Απόφασης Δημοτικής Επιτροπής για το Έργο " ΕΓΚΑΤΑΣΤΑΣΗ ΕΠΕΞΕΡΓΑΣΙΑΣ ΛΥΜΑΤΩΝ (ΕΕΛ) ΘΕΣΠΙΩΝ" , Υποέργο Α/Α: 4 της Πράξης με κωδικό MIS : 5003263 σύμφωνα με το άρθρο 48 του ν.3669/2008, όπως ισχύει στην παράγραφο 8 και το άρθρο 147 του ν.4412/2016, όπως ισχύει στην παράγραφο 6.(Εισηγητής ο Δήμαρχος Κος Αραπίτσας Γεώργιος)</w:t>
      </w:r>
    </w:p>
    <w:p w14:paraId="1D99AC55" w14:textId="16821C90" w:rsidR="005B16AE" w:rsidRPr="0092196D" w:rsidRDefault="0092196D" w:rsidP="00630631">
      <w:pPr>
        <w:spacing w:line="360" w:lineRule="auto"/>
        <w:jc w:val="both"/>
        <w:rPr>
          <w:rFonts w:cstheme="minorHAnsi"/>
          <w:iCs/>
        </w:rPr>
      </w:pPr>
      <w:r>
        <w:rPr>
          <w:rFonts w:cstheme="minorHAnsi"/>
          <w:iCs/>
        </w:rPr>
        <w:t>2.</w:t>
      </w:r>
      <w:r w:rsidR="00BA5D7B" w:rsidRPr="0092196D">
        <w:rPr>
          <w:rFonts w:cstheme="minorHAnsi"/>
          <w:iCs/>
        </w:rPr>
        <w:t xml:space="preserve">Περί έγκρισης ΠΡΑΚΤΙΚΟΥ IΙΙ ελέγχου δικαιολογητικών κατακύρωσης και απόφαση κατακύρωσης του ανοικτού ηλεκτρονικού διαγωνισμού με Α/Α ΕΣΗΔΗΣ 405015 για την υπηρεσία με τίτλο «Χρηματοδοτική μίσθωση πολυμηχανημάτων γραφείου» με κριτήριο κατακύρωσης την πλέον συμφέρουσα από οικονομικής άποψης </w:t>
      </w:r>
      <w:r w:rsidR="00BA5D7B" w:rsidRPr="0092196D">
        <w:rPr>
          <w:rFonts w:cstheme="minorHAnsi"/>
          <w:iCs/>
        </w:rPr>
        <w:lastRenderedPageBreak/>
        <w:t>προσφορά βάσει την βέλτιστη σχέση κόστους – ποιότητας για τρία (3 ) έτη και αρχικού προϋπολογισμού 86.360,10 ΕΥΡΩ συμπεριλαμβανομένου Φ.Π.Α 24%.(Εισηγητής ο Δήμαρχος Κος Αραπίτσας Γεώργιος)</w:t>
      </w:r>
    </w:p>
    <w:p w14:paraId="2B74EFBA" w14:textId="69FB3941" w:rsidR="005B16AE" w:rsidRPr="0092196D" w:rsidRDefault="0092196D" w:rsidP="00630631">
      <w:pPr>
        <w:spacing w:line="360" w:lineRule="auto"/>
        <w:jc w:val="both"/>
        <w:rPr>
          <w:rFonts w:cstheme="minorHAnsi"/>
          <w:iCs/>
        </w:rPr>
      </w:pPr>
      <w:r>
        <w:rPr>
          <w:rFonts w:cstheme="minorHAnsi"/>
          <w:iCs/>
        </w:rPr>
        <w:t>3.</w:t>
      </w:r>
      <w:r w:rsidR="00BA5D7B" w:rsidRPr="0092196D">
        <w:rPr>
          <w:rFonts w:cstheme="minorHAnsi"/>
          <w:iCs/>
        </w:rPr>
        <w:t>Περί της αποδοχής επιχορηγήσεων και ΚΑΠ από τον Δήμο Αλιάρτου Θεσπιέων(Εισηγητής ο Δήμαρχος Κος Αραπίτσας Γεώργιος).</w:t>
      </w:r>
    </w:p>
    <w:p w14:paraId="401D8AE9" w14:textId="2068BD0E" w:rsidR="005B16AE" w:rsidRPr="0092196D" w:rsidRDefault="0092196D" w:rsidP="00630631">
      <w:pPr>
        <w:spacing w:line="360" w:lineRule="auto"/>
        <w:jc w:val="both"/>
        <w:rPr>
          <w:rFonts w:cstheme="minorHAnsi"/>
          <w:iCs/>
        </w:rPr>
      </w:pPr>
      <w:r>
        <w:rPr>
          <w:rFonts w:cstheme="minorHAnsi"/>
          <w:iCs/>
        </w:rPr>
        <w:t>4.</w:t>
      </w:r>
      <w:r w:rsidR="00BA5D7B" w:rsidRPr="0092196D">
        <w:rPr>
          <w:rFonts w:cstheme="minorHAnsi"/>
          <w:iCs/>
        </w:rPr>
        <w:t xml:space="preserve">Περί της υποβολής αιτήματος προς έγκριση υλοποίησης προγραμμάτων Π.Α.γ.Ο., περί αποστολής αιτημάτων για την έγκριση κατανομής θέσεων πρόσληψης Π.Φ.Α. στο πλαίσιο υλοποίησης των προγραμμάτων Άθλησης για Όλους (Π.Α.γ.Ο.), περιόδου 2026 – 2027(Εισηγητής ο </w:t>
      </w:r>
      <w:r w:rsidR="00AE6E92" w:rsidRPr="0092196D">
        <w:rPr>
          <w:rFonts w:cstheme="minorHAnsi"/>
          <w:iCs/>
        </w:rPr>
        <w:t>Δήμαρχος</w:t>
      </w:r>
      <w:r w:rsidR="00BA5D7B" w:rsidRPr="0092196D">
        <w:rPr>
          <w:rFonts w:cstheme="minorHAnsi"/>
          <w:iCs/>
        </w:rPr>
        <w:t xml:space="preserve"> Κος Αραπίτσας Γεώργιος).</w:t>
      </w:r>
      <w:bookmarkStart w:id="2" w:name="_GoBack"/>
      <w:bookmarkEnd w:id="2"/>
    </w:p>
    <w:p w14:paraId="4866EC67" w14:textId="027EDF8A" w:rsidR="005B16AE" w:rsidRPr="0092196D" w:rsidRDefault="0092196D" w:rsidP="00630631">
      <w:pPr>
        <w:spacing w:line="360" w:lineRule="auto"/>
        <w:jc w:val="both"/>
        <w:rPr>
          <w:rFonts w:cstheme="minorHAnsi"/>
          <w:iCs/>
        </w:rPr>
      </w:pPr>
      <w:r>
        <w:rPr>
          <w:rFonts w:cstheme="minorHAnsi"/>
          <w:iCs/>
        </w:rPr>
        <w:t>5.</w:t>
      </w:r>
      <w:r w:rsidR="00BA5D7B" w:rsidRPr="0092196D">
        <w:rPr>
          <w:rFonts w:cstheme="minorHAnsi"/>
          <w:iCs/>
        </w:rPr>
        <w:t>Περί της εξέτασης αιτήσεως του Πολιτιστικού Χορευτικού Συλλόγου Αλιάρτου που αφορά την παραχώρηση της Κεντρικής Πλατείας Αλιάρτου για την πραγματοποίηση Επετειακής Εκδήλωσης 30 χρόνων από την ίδρυση του συλλόγου στις 04-07-2026. (Σχετ. η υπ΄ αριθμ.6/2026 απόφαση Δημοτικής Κοινότητας Αλιάρτου) (Εισηγητής ο Δήμαρχος Κος Αραπίτσας Γεώργιος).</w:t>
      </w:r>
    </w:p>
    <w:p w14:paraId="2F880A81" w14:textId="322EF553" w:rsidR="005B16AE" w:rsidRPr="0092196D" w:rsidRDefault="0092196D" w:rsidP="00630631">
      <w:pPr>
        <w:spacing w:line="360" w:lineRule="auto"/>
        <w:jc w:val="both"/>
        <w:rPr>
          <w:rFonts w:cstheme="minorHAnsi"/>
          <w:iCs/>
        </w:rPr>
      </w:pPr>
      <w:r>
        <w:rPr>
          <w:rFonts w:cstheme="minorHAnsi"/>
          <w:iCs/>
        </w:rPr>
        <w:t>6.</w:t>
      </w:r>
      <w:r w:rsidR="00BA5D7B" w:rsidRPr="0092196D">
        <w:rPr>
          <w:rFonts w:cstheme="minorHAnsi"/>
          <w:iCs/>
        </w:rPr>
        <w:t>Περί της εξέτασης αιτήσεως του Συλλόγου Γυναικών Αλιάρτου , που αφορά την παραχώρηση της Κεντρικής Πλατείας Αλιάρτου για την πραγματοποίηση εκδήλωσης (6η Γιορτή Λουλουδιών) στις 17/05/2026  (Σχετ. η υπ΄ αριθμ.9/2026 απόφαση Δημοτικής Κοινότητας Αλιάρτου)(Εισηγητής ο Δήμαρχος Κος Αραπίτσας Γεώργιος).</w:t>
      </w:r>
    </w:p>
    <w:p w14:paraId="57587533" w14:textId="664BC485" w:rsidR="00E15CEB" w:rsidRPr="00C908BC" w:rsidRDefault="00E15CEB" w:rsidP="00514C69">
      <w:pPr>
        <w:pStyle w:val="a9"/>
        <w:numPr>
          <w:ilvl w:val="0"/>
          <w:numId w:val="2"/>
        </w:numPr>
        <w:spacing w:after="160" w:line="360" w:lineRule="auto"/>
        <w:ind w:left="284" w:firstLine="256"/>
        <w:jc w:val="both"/>
        <w:rPr>
          <w:rStyle w:val="a3"/>
          <w:rFonts w:ascii="Calibri" w:hAnsi="Calibri" w:cs="Calibri"/>
          <w:iCs/>
          <w:sz w:val="22"/>
          <w:szCs w:val="22"/>
        </w:rPr>
      </w:pPr>
    </w:p>
    <w:p w14:paraId="00545CB6" w14:textId="24F2DB14" w:rsidR="00A3725D" w:rsidRPr="00C908BC" w:rsidRDefault="00A3725D" w:rsidP="00C908BC">
      <w:pPr>
        <w:pStyle w:val="a9"/>
        <w:numPr>
          <w:ilvl w:val="0"/>
          <w:numId w:val="2"/>
        </w:numPr>
        <w:spacing w:after="160" w:line="360" w:lineRule="auto"/>
        <w:ind w:left="284" w:firstLine="256"/>
        <w:rPr>
          <w:rStyle w:val="a3"/>
          <w:rFonts w:ascii="Calibri" w:hAnsi="Calibri" w:cs="Calibri"/>
          <w:iCs/>
          <w:sz w:val="22"/>
          <w:szCs w:val="22"/>
        </w:rPr>
      </w:pPr>
    </w:p>
    <w:p w14:paraId="3F7556AF" w14:textId="77777777" w:rsidR="00A3725D" w:rsidRDefault="001A21F4">
      <w:pPr>
        <w:widowControl w:val="0"/>
        <w:tabs>
          <w:tab w:val="left" w:pos="6081"/>
        </w:tabs>
        <w:autoSpaceDE w:val="0"/>
        <w:autoSpaceDN w:val="0"/>
        <w:adjustRightInd w:val="0"/>
        <w:spacing w:after="0" w:line="240" w:lineRule="auto"/>
        <w:rPr>
          <w:rFonts w:cs="Cambria"/>
          <w:b/>
          <w:bCs/>
          <w:color w:val="000000"/>
        </w:rPr>
      </w:pPr>
      <w:r>
        <w:tab/>
      </w:r>
    </w:p>
    <w:tbl>
      <w:tblPr>
        <w:tblStyle w:val="a7"/>
        <w:tblW w:w="8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0"/>
        <w:gridCol w:w="3434"/>
        <w:gridCol w:w="1212"/>
      </w:tblGrid>
      <w:tr w:rsidR="00A3725D" w14:paraId="017F75CE" w14:textId="77777777" w:rsidTr="006E053A">
        <w:trPr>
          <w:trHeight w:val="1055"/>
        </w:trPr>
        <w:tc>
          <w:tcPr>
            <w:tcW w:w="3370" w:type="dxa"/>
          </w:tcPr>
          <w:p w14:paraId="138B43A2"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AE475C"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18F48664"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7D4685E"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2AB4C7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44D9C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710D15"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C0FCEF2" w14:textId="77777777" w:rsidR="00A3725D" w:rsidRDefault="00A3725D">
            <w:pPr>
              <w:spacing w:after="0" w:line="240" w:lineRule="auto"/>
              <w:ind w:left="1364"/>
              <w:rPr>
                <w:rFonts w:cs="Cambria"/>
                <w:b/>
                <w:bCs/>
                <w:color w:val="000000"/>
              </w:rPr>
            </w:pPr>
          </w:p>
        </w:tc>
        <w:tc>
          <w:tcPr>
            <w:tcW w:w="3434" w:type="dxa"/>
          </w:tcPr>
          <w:p w14:paraId="3582FE78" w14:textId="79C052B0" w:rsidR="00A3725D" w:rsidRDefault="001A21F4">
            <w:pPr>
              <w:pStyle w:val="Default"/>
              <w:jc w:val="center"/>
              <w:rPr>
                <w:rFonts w:asciiTheme="minorHAnsi" w:hAnsiTheme="minorHAnsi" w:cstheme="minorHAnsi"/>
                <w:sz w:val="22"/>
                <w:szCs w:val="22"/>
              </w:rPr>
            </w:pPr>
            <w:r>
              <w:rPr>
                <w:rFonts w:asciiTheme="minorHAnsi" w:eastAsiaTheme="minorEastAsia" w:hAnsiTheme="minorHAnsi" w:cstheme="minorHAnsi"/>
                <w:bCs/>
                <w:color w:val="auto"/>
                <w:sz w:val="22"/>
                <w:szCs w:val="22"/>
              </w:rPr>
              <w:t>Ο</w:t>
            </w:r>
            <w:r>
              <w:rPr>
                <w:rFonts w:asciiTheme="minorHAnsi" w:hAnsiTheme="minorHAnsi" w:cstheme="minorHAnsi"/>
                <w:b/>
                <w:bCs/>
                <w:i/>
                <w:sz w:val="22"/>
                <w:szCs w:val="22"/>
              </w:rPr>
              <w:t xml:space="preserve"> </w:t>
            </w:r>
            <w:r>
              <w:rPr>
                <w:rFonts w:asciiTheme="minorHAnsi" w:hAnsiTheme="minorHAnsi" w:cstheme="minorHAnsi"/>
                <w:b/>
                <w:bCs/>
                <w:sz w:val="22"/>
                <w:szCs w:val="22"/>
              </w:rPr>
              <w:t xml:space="preserve">ΠΡΟΕΔΡΟΣ της </w:t>
            </w:r>
            <w:r w:rsidR="000C1E91" w:rsidRPr="000C1E91">
              <w:rPr>
                <w:rFonts w:asciiTheme="minorHAnsi" w:hAnsiTheme="minorHAnsi" w:cstheme="minorHAnsi"/>
                <w:b/>
                <w:bCs/>
                <w:sz w:val="22"/>
                <w:szCs w:val="22"/>
              </w:rPr>
              <w:t>Δημοτικής</w:t>
            </w:r>
            <w:r>
              <w:rPr>
                <w:rFonts w:asciiTheme="minorHAnsi" w:hAnsiTheme="minorHAnsi" w:cstheme="minorHAnsi"/>
                <w:b/>
                <w:bCs/>
                <w:sz w:val="22"/>
                <w:szCs w:val="22"/>
              </w:rPr>
              <w:t xml:space="preserve"> Επιτροπής</w:t>
            </w:r>
          </w:p>
          <w:p w14:paraId="7D691270" w14:textId="77777777" w:rsidR="00A3725D" w:rsidRDefault="00A3725D">
            <w:pPr>
              <w:widowControl w:val="0"/>
              <w:tabs>
                <w:tab w:val="left" w:pos="5991"/>
              </w:tabs>
              <w:autoSpaceDE w:val="0"/>
              <w:autoSpaceDN w:val="0"/>
              <w:adjustRightInd w:val="0"/>
              <w:spacing w:after="0" w:line="240" w:lineRule="auto"/>
              <w:jc w:val="center"/>
              <w:rPr>
                <w:rFonts w:cs="Calibri"/>
                <w:b/>
                <w:bCs/>
              </w:rPr>
            </w:pPr>
          </w:p>
          <w:p w14:paraId="42F55284" w14:textId="77777777" w:rsidR="00A3725D" w:rsidRDefault="00A3725D">
            <w:pPr>
              <w:pStyle w:val="20"/>
              <w:spacing w:after="0" w:line="240" w:lineRule="auto"/>
              <w:jc w:val="center"/>
              <w:rPr>
                <w:rFonts w:asciiTheme="minorHAnsi" w:hAnsiTheme="minorHAnsi" w:cs="Calibri"/>
                <w:b/>
                <w:bCs/>
              </w:rPr>
            </w:pPr>
          </w:p>
          <w:p w14:paraId="586B674C" w14:textId="77777777" w:rsidR="00A3725D" w:rsidRDefault="00A3725D">
            <w:pPr>
              <w:pStyle w:val="20"/>
              <w:spacing w:after="0" w:line="240" w:lineRule="auto"/>
              <w:jc w:val="center"/>
              <w:rPr>
                <w:rFonts w:asciiTheme="minorHAnsi" w:hAnsiTheme="minorHAnsi" w:cs="Calibri"/>
                <w:b/>
                <w:bCs/>
              </w:rPr>
            </w:pPr>
          </w:p>
          <w:p w14:paraId="2B66A42E" w14:textId="77777777" w:rsidR="00A3725D" w:rsidRDefault="00A3725D">
            <w:pPr>
              <w:pStyle w:val="20"/>
              <w:tabs>
                <w:tab w:val="left" w:pos="2460"/>
              </w:tabs>
              <w:spacing w:after="0" w:line="240" w:lineRule="auto"/>
              <w:jc w:val="center"/>
              <w:rPr>
                <w:rFonts w:asciiTheme="minorHAnsi" w:hAnsiTheme="minorHAnsi" w:cs="Calibri"/>
                <w:b/>
                <w:bCs/>
              </w:rPr>
            </w:pPr>
          </w:p>
          <w:p w14:paraId="1BB53CD3" w14:textId="77777777" w:rsidR="00A3725D" w:rsidRPr="009D3758" w:rsidRDefault="001A21F4">
            <w:pPr>
              <w:pStyle w:val="1"/>
              <w:jc w:val="center"/>
              <w:rPr>
                <w:b/>
                <w:bCs/>
              </w:rPr>
            </w:pPr>
            <w:r w:rsidRPr="006E053A">
              <w:rPr>
                <w:rFonts w:asciiTheme="minorHAnsi" w:hAnsiTheme="minorHAnsi" w:cstheme="minorHAnsi"/>
                <w:sz w:val="22"/>
                <w:szCs w:val="22"/>
              </w:rPr>
              <w:t>ΑΡΑΠΙΤΣΑΣ ΓΕΩΡΓΙΟΣ</w:t>
            </w:r>
          </w:p>
          <w:p w14:paraId="12EB2267" w14:textId="77777777" w:rsidR="00A3725D" w:rsidRDefault="00A3725D">
            <w:pPr>
              <w:pStyle w:val="1"/>
              <w:jc w:val="center"/>
              <w:rPr>
                <w:rFonts w:asciiTheme="minorHAnsi" w:hAnsiTheme="minorHAnsi"/>
                <w:b/>
                <w:color w:val="1F3864" w:themeColor="accent5" w:themeShade="80"/>
                <w:sz w:val="22"/>
                <w:szCs w:val="22"/>
              </w:rPr>
            </w:pPr>
          </w:p>
          <w:p w14:paraId="61938249" w14:textId="77777777" w:rsidR="00A3725D" w:rsidRDefault="00A3725D">
            <w:pPr>
              <w:widowControl w:val="0"/>
              <w:tabs>
                <w:tab w:val="left" w:pos="5991"/>
              </w:tabs>
              <w:autoSpaceDE w:val="0"/>
              <w:autoSpaceDN w:val="0"/>
              <w:adjustRightInd w:val="0"/>
              <w:spacing w:after="0" w:line="240" w:lineRule="auto"/>
              <w:jc w:val="center"/>
              <w:rPr>
                <w:rFonts w:cs="Cambria"/>
                <w:b/>
                <w:bCs/>
                <w:color w:val="000000"/>
              </w:rPr>
            </w:pPr>
          </w:p>
        </w:tc>
        <w:tc>
          <w:tcPr>
            <w:tcW w:w="1212" w:type="dxa"/>
          </w:tcPr>
          <w:p w14:paraId="72FA258D" w14:textId="77777777" w:rsidR="00A3725D" w:rsidRDefault="00A3725D">
            <w:pPr>
              <w:widowControl w:val="0"/>
              <w:tabs>
                <w:tab w:val="left" w:pos="5991"/>
              </w:tabs>
              <w:autoSpaceDE w:val="0"/>
              <w:autoSpaceDN w:val="0"/>
              <w:adjustRightInd w:val="0"/>
              <w:spacing w:after="0" w:line="240" w:lineRule="auto"/>
              <w:jc w:val="center"/>
              <w:rPr>
                <w:rFonts w:cs="Calibri"/>
                <w:b/>
                <w:bCs/>
                <w:i/>
              </w:rPr>
            </w:pPr>
          </w:p>
        </w:tc>
      </w:tr>
    </w:tbl>
    <w:p w14:paraId="11D722C0" w14:textId="7E42AE60" w:rsidR="00A3725D" w:rsidRPr="0092196D" w:rsidRDefault="001A21F4">
      <w:pPr>
        <w:pStyle w:val="21"/>
        <w:widowControl w:val="0"/>
        <w:autoSpaceDE w:val="0"/>
        <w:autoSpaceDN w:val="0"/>
        <w:adjustRightInd w:val="0"/>
        <w:rPr>
          <w:rFonts w:ascii="Calibri" w:hAnsi="Calibri" w:cs="Calibri"/>
          <w:bCs/>
          <w:i/>
          <w:color w:val="002060"/>
          <w:lang w:val="el-GR"/>
        </w:rPr>
      </w:pPr>
      <w:r>
        <w:rPr>
          <w:lang w:val="el-GR"/>
        </w:rPr>
        <w:t xml:space="preserve">                                                   </w:t>
      </w:r>
      <w:r w:rsidRPr="0092196D">
        <w:rPr>
          <w:lang w:val="el-GR"/>
        </w:rPr>
        <w:t xml:space="preserve">  </w:t>
      </w:r>
    </w:p>
    <w:p w14:paraId="055CDB19" w14:textId="77777777" w:rsidR="00A3725D" w:rsidRDefault="00A3725D">
      <w:pPr>
        <w:widowControl w:val="0"/>
        <w:tabs>
          <w:tab w:val="left" w:pos="15"/>
        </w:tabs>
        <w:autoSpaceDE w:val="0"/>
        <w:autoSpaceDN w:val="0"/>
        <w:adjustRightInd w:val="0"/>
        <w:spacing w:after="0" w:line="240" w:lineRule="auto"/>
      </w:pPr>
    </w:p>
    <w:sectPr w:rsidR="00A3725D">
      <w:footerReference w:type="default" r:id="rId12"/>
      <w:type w:val="continuous"/>
      <w:pgSz w:w="11910" w:h="16845"/>
      <w:pgMar w:top="680" w:right="680" w:bottom="1134" w:left="1134" w:header="0" w:footer="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F184E" w14:textId="77777777" w:rsidR="003433FF" w:rsidRDefault="003433FF">
      <w:pPr>
        <w:spacing w:line="240" w:lineRule="auto"/>
      </w:pPr>
      <w:r>
        <w:separator/>
      </w:r>
    </w:p>
  </w:endnote>
  <w:endnote w:type="continuationSeparator" w:id="0">
    <w:p w14:paraId="71B2FAF5" w14:textId="77777777" w:rsidR="003433FF" w:rsidRDefault="00343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MS Gothic"/>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D70A9" w14:textId="6AE49038" w:rsidR="00A3725D" w:rsidRDefault="001A21F4">
    <w:pPr>
      <w:pStyle w:val="a5"/>
      <w:pBdr>
        <w:top w:val="single" w:sz="4" w:space="1" w:color="44546A"/>
      </w:pBdr>
      <w:ind w:left="-851" w:right="-381"/>
      <w:jc w:val="center"/>
      <w:rPr>
        <w:rFonts w:ascii="Verdana" w:hAnsi="Verdana"/>
        <w:color w:val="2F5496"/>
        <w:sz w:val="16"/>
        <w:szCs w:val="16"/>
      </w:rPr>
    </w:pPr>
    <w:r>
      <w:ptab w:relativeTo="margin" w:alignment="center" w:leader="none"/>
    </w:r>
    <w:r>
      <w:rPr>
        <w:rFonts w:ascii="Verdana" w:hAnsi="Verdana"/>
        <w:b/>
        <w:color w:val="2F5496"/>
        <w:sz w:val="16"/>
        <w:szCs w:val="16"/>
      </w:rPr>
      <w:t xml:space="preserve"> Δήμος Αλιάρτου – Θεσπιέων</w:t>
    </w:r>
    <w:r>
      <w:rPr>
        <w:rFonts w:ascii="Verdana" w:hAnsi="Verdana"/>
        <w:b/>
        <w:color w:val="2F5496"/>
        <w:sz w:val="16"/>
        <w:szCs w:val="16"/>
      </w:rPr>
      <w:tab/>
    </w:r>
    <w:sdt>
      <w:sdtPr>
        <w:id w:val="577797783"/>
        <w:docPartObj>
          <w:docPartGallery w:val="AutoText"/>
        </w:docPartObj>
      </w:sdtPr>
      <w:sdtEndPr/>
      <w:sdtContent>
        <w:r>
          <w:fldChar w:fldCharType="begin"/>
        </w:r>
        <w:r>
          <w:instrText>PAGE   \* MERGEFORMAT</w:instrText>
        </w:r>
        <w:r>
          <w:fldChar w:fldCharType="separate"/>
        </w:r>
        <w:r w:rsidR="00AE6E92">
          <w:rPr>
            <w:noProof/>
          </w:rPr>
          <w:t>2</w:t>
        </w:r>
        <w:r>
          <w:fldChar w:fldCharType="end"/>
        </w:r>
      </w:sdtContent>
    </w:sdt>
  </w:p>
  <w:p w14:paraId="0017EA6D" w14:textId="77777777" w:rsidR="00A3725D" w:rsidRDefault="001A21F4">
    <w:pPr>
      <w:pStyle w:val="a5"/>
      <w:pBdr>
        <w:top w:val="single" w:sz="4" w:space="1" w:color="44546A"/>
      </w:pBdr>
      <w:ind w:left="-851" w:right="-381"/>
      <w:jc w:val="center"/>
      <w:rPr>
        <w:rFonts w:ascii="Verdana" w:hAnsi="Verdana"/>
        <w:i/>
        <w:color w:val="2F5496"/>
        <w:sz w:val="16"/>
        <w:szCs w:val="16"/>
      </w:rPr>
    </w:pPr>
    <w:r>
      <w:rPr>
        <w:rFonts w:ascii="Verdana" w:hAnsi="Verdana"/>
        <w:b/>
        <w:i/>
        <w:color w:val="2F5496"/>
        <w:sz w:val="16"/>
        <w:szCs w:val="16"/>
      </w:rPr>
      <w:t>Ταχ. Δ/νση:</w:t>
    </w:r>
    <w:r>
      <w:rPr>
        <w:rFonts w:ascii="Verdana" w:hAnsi="Verdana"/>
        <w:i/>
        <w:color w:val="2F5496"/>
        <w:sz w:val="16"/>
        <w:szCs w:val="16"/>
      </w:rPr>
      <w:t xml:space="preserve"> Λεωφόρος Αθηνών Αλίαρτος </w:t>
    </w:r>
    <w:r>
      <w:rPr>
        <w:rFonts w:ascii="Verdana" w:hAnsi="Verdana"/>
        <w:b/>
        <w:i/>
        <w:color w:val="2F5496"/>
        <w:sz w:val="16"/>
        <w:szCs w:val="16"/>
      </w:rPr>
      <w:t>Τ.Κ.:</w:t>
    </w:r>
    <w:r>
      <w:rPr>
        <w:rFonts w:ascii="Verdana" w:hAnsi="Verdana"/>
        <w:i/>
        <w:color w:val="2F5496"/>
        <w:sz w:val="16"/>
        <w:szCs w:val="16"/>
      </w:rPr>
      <w:t xml:space="preserve"> 32001 ΑΛΙΑΡΤΟΣ </w:t>
    </w:r>
  </w:p>
  <w:p w14:paraId="308901C9" w14:textId="77777777" w:rsidR="00A3725D" w:rsidRDefault="001A21F4">
    <w:pPr>
      <w:pStyle w:val="a4"/>
      <w:jc w:val="right"/>
    </w:pPr>
    <w:r>
      <w:rPr>
        <w:rFonts w:ascii="Verdana" w:hAnsi="Verdana"/>
        <w:b/>
        <w:i/>
        <w:color w:val="2F5496"/>
        <w:sz w:val="16"/>
        <w:szCs w:val="16"/>
      </w:rPr>
      <w:t>Τηλ. Επικ.:</w:t>
    </w:r>
    <w:r>
      <w:rPr>
        <w:rFonts w:ascii="Verdana" w:hAnsi="Verdana"/>
        <w:i/>
        <w:color w:val="2F5496"/>
        <w:sz w:val="16"/>
        <w:szCs w:val="16"/>
      </w:rPr>
      <w:t xml:space="preserve"> 22683–50.211 / </w:t>
    </w:r>
    <w:r>
      <w:rPr>
        <w:rFonts w:ascii="Verdana" w:hAnsi="Verdana"/>
        <w:b/>
        <w:i/>
        <w:color w:val="2F5496"/>
        <w:sz w:val="16"/>
        <w:szCs w:val="16"/>
        <w:lang w:val="en-US"/>
      </w:rPr>
      <w:t>Fax</w:t>
    </w:r>
    <w:r>
      <w:rPr>
        <w:rFonts w:ascii="Verdana" w:hAnsi="Verdana"/>
        <w:b/>
        <w:i/>
        <w:color w:val="2F5496"/>
        <w:sz w:val="16"/>
        <w:szCs w:val="16"/>
      </w:rPr>
      <w:t>:</w:t>
    </w:r>
    <w:r>
      <w:rPr>
        <w:rFonts w:ascii="Verdana" w:hAnsi="Verdana"/>
        <w:i/>
        <w:color w:val="2F5496"/>
        <w:sz w:val="16"/>
        <w:szCs w:val="16"/>
      </w:rPr>
      <w:t xml:space="preserve"> 22680-22.690 / </w:t>
    </w:r>
    <w:r>
      <w:rPr>
        <w:rFonts w:ascii="Verdana" w:hAnsi="Verdana"/>
        <w:b/>
        <w:i/>
        <w:color w:val="2F5496"/>
        <w:sz w:val="16"/>
        <w:szCs w:val="16"/>
        <w:lang w:val="en-US"/>
      </w:rPr>
      <w:t>URL</w:t>
    </w:r>
    <w:r>
      <w:rPr>
        <w:rFonts w:ascii="Verdana" w:hAnsi="Verdana"/>
        <w:b/>
        <w:i/>
        <w:color w:val="2F5496"/>
        <w:sz w:val="16"/>
        <w:szCs w:val="16"/>
      </w:rPr>
      <w:t>:</w:t>
    </w:r>
    <w:hyperlink r:id="rId1" w:history="1">
      <w:r>
        <w:rPr>
          <w:rStyle w:val="-"/>
          <w:rFonts w:ascii="Verdana" w:hAnsi="Verdana"/>
          <w:i/>
          <w:color w:val="2F5496"/>
          <w:sz w:val="16"/>
          <w:szCs w:val="16"/>
          <w:lang w:val="en-US"/>
        </w:rPr>
        <w:t>www</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r>
      <w:rPr>
        <w:rFonts w:ascii="Verdana" w:hAnsi="Verdana"/>
        <w:i/>
        <w:color w:val="2F5496"/>
        <w:sz w:val="16"/>
        <w:szCs w:val="16"/>
      </w:rPr>
      <w:t xml:space="preserve"> / </w:t>
    </w:r>
    <w:r>
      <w:rPr>
        <w:rFonts w:ascii="Verdana" w:hAnsi="Verdana"/>
        <w:b/>
        <w:i/>
        <w:color w:val="2F5496"/>
        <w:sz w:val="16"/>
        <w:szCs w:val="16"/>
        <w:lang w:val="en-US"/>
      </w:rPr>
      <w:t>e</w:t>
    </w:r>
    <w:r>
      <w:rPr>
        <w:rFonts w:ascii="Verdana" w:hAnsi="Verdana"/>
        <w:b/>
        <w:i/>
        <w:color w:val="2F5496"/>
        <w:sz w:val="16"/>
        <w:szCs w:val="16"/>
      </w:rPr>
      <w:t>-</w:t>
    </w:r>
    <w:r>
      <w:rPr>
        <w:rFonts w:ascii="Verdana" w:hAnsi="Verdana"/>
        <w:b/>
        <w:i/>
        <w:color w:val="2F5496"/>
        <w:sz w:val="16"/>
        <w:szCs w:val="16"/>
        <w:lang w:val="en-US"/>
      </w:rPr>
      <w:t>mail</w:t>
    </w:r>
    <w:r>
      <w:rPr>
        <w:rFonts w:ascii="Verdana" w:hAnsi="Verdana"/>
        <w:b/>
        <w:i/>
        <w:color w:val="2F5496"/>
        <w:sz w:val="16"/>
        <w:szCs w:val="16"/>
      </w:rPr>
      <w:t>:</w:t>
    </w:r>
    <w:hyperlink r:id="rId2" w:history="1">
      <w:r>
        <w:rPr>
          <w:rStyle w:val="-"/>
          <w:rFonts w:ascii="Verdana" w:hAnsi="Verdana"/>
          <w:i/>
          <w:color w:val="2F5496"/>
          <w:sz w:val="16"/>
          <w:szCs w:val="16"/>
          <w:lang w:val="en-US"/>
        </w:rPr>
        <w:t>info</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p>
  <w:p w14:paraId="1316399D" w14:textId="77777777" w:rsidR="00A3725D" w:rsidRDefault="00A372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6FB3C" w14:textId="77777777" w:rsidR="003433FF" w:rsidRDefault="003433FF">
      <w:pPr>
        <w:spacing w:after="0"/>
      </w:pPr>
      <w:r>
        <w:separator/>
      </w:r>
    </w:p>
  </w:footnote>
  <w:footnote w:type="continuationSeparator" w:id="0">
    <w:p w14:paraId="5BD69213" w14:textId="77777777" w:rsidR="003433FF" w:rsidRDefault="003433F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51ED"/>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1" w15:restartNumberingAfterBreak="0">
    <w:nsid w:val="039D4C87"/>
    <w:multiLevelType w:val="multilevel"/>
    <w:tmpl w:val="039D4C87"/>
    <w:lvl w:ilvl="0">
      <w:start w:val="1"/>
      <w:numFmt w:val="bullet"/>
      <w:suff w:val="nothing"/>
      <w:lvlText w:val=""/>
      <w:lvlJc w:val="left"/>
      <w:pPr>
        <w:ind w:left="0" w:hanging="57"/>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995581C"/>
    <w:multiLevelType w:val="hybridMultilevel"/>
    <w:tmpl w:val="DA0460E8"/>
    <w:lvl w:ilvl="0" w:tplc="0409000F">
      <w:start w:val="1"/>
      <w:numFmt w:val="decimal"/>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 w15:restartNumberingAfterBreak="0">
    <w:nsid w:val="492A01AA"/>
    <w:multiLevelType w:val="hybridMultilevel"/>
    <w:tmpl w:val="E6FE5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FB68E9"/>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5" w15:restartNumberingAfterBreak="0">
    <w:nsid w:val="675E6107"/>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6" w15:restartNumberingAfterBreak="0">
    <w:nsid w:val="72A90E94"/>
    <w:multiLevelType w:val="hybridMultilevel"/>
    <w:tmpl w:val="CA36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49"/>
    <w:rsid w:val="00001C20"/>
    <w:rsid w:val="00002468"/>
    <w:rsid w:val="0000643F"/>
    <w:rsid w:val="00007B41"/>
    <w:rsid w:val="000176EA"/>
    <w:rsid w:val="00026AC4"/>
    <w:rsid w:val="00032F5F"/>
    <w:rsid w:val="0004176A"/>
    <w:rsid w:val="00052A14"/>
    <w:rsid w:val="000548DD"/>
    <w:rsid w:val="00061E1C"/>
    <w:rsid w:val="00070740"/>
    <w:rsid w:val="00071693"/>
    <w:rsid w:val="00076084"/>
    <w:rsid w:val="00077ABE"/>
    <w:rsid w:val="000812DB"/>
    <w:rsid w:val="00082AA4"/>
    <w:rsid w:val="0008312D"/>
    <w:rsid w:val="000835B7"/>
    <w:rsid w:val="000846D2"/>
    <w:rsid w:val="000868F4"/>
    <w:rsid w:val="00093D75"/>
    <w:rsid w:val="000C1E91"/>
    <w:rsid w:val="000C52FB"/>
    <w:rsid w:val="000C7738"/>
    <w:rsid w:val="000E3200"/>
    <w:rsid w:val="000E3B79"/>
    <w:rsid w:val="000E5D7E"/>
    <w:rsid w:val="000F51C3"/>
    <w:rsid w:val="000F5C50"/>
    <w:rsid w:val="001169FE"/>
    <w:rsid w:val="00116E3D"/>
    <w:rsid w:val="00133ED4"/>
    <w:rsid w:val="0014468E"/>
    <w:rsid w:val="00153A17"/>
    <w:rsid w:val="00163212"/>
    <w:rsid w:val="001713C7"/>
    <w:rsid w:val="001837EE"/>
    <w:rsid w:val="00185DE4"/>
    <w:rsid w:val="001957E2"/>
    <w:rsid w:val="00195CE0"/>
    <w:rsid w:val="00195E48"/>
    <w:rsid w:val="001A21F4"/>
    <w:rsid w:val="001B2534"/>
    <w:rsid w:val="001C43C5"/>
    <w:rsid w:val="001E3415"/>
    <w:rsid w:val="001F4F1C"/>
    <w:rsid w:val="001F7969"/>
    <w:rsid w:val="002173E4"/>
    <w:rsid w:val="002178AC"/>
    <w:rsid w:val="00243049"/>
    <w:rsid w:val="00243E88"/>
    <w:rsid w:val="002843C5"/>
    <w:rsid w:val="00290686"/>
    <w:rsid w:val="00294E1E"/>
    <w:rsid w:val="00297D18"/>
    <w:rsid w:val="00297DCD"/>
    <w:rsid w:val="002B2E7C"/>
    <w:rsid w:val="002D771E"/>
    <w:rsid w:val="002E79E5"/>
    <w:rsid w:val="00303AC9"/>
    <w:rsid w:val="00321EB0"/>
    <w:rsid w:val="00322207"/>
    <w:rsid w:val="003259B7"/>
    <w:rsid w:val="0032620D"/>
    <w:rsid w:val="00342245"/>
    <w:rsid w:val="003433FF"/>
    <w:rsid w:val="003546DF"/>
    <w:rsid w:val="00355049"/>
    <w:rsid w:val="00355BE5"/>
    <w:rsid w:val="003636A3"/>
    <w:rsid w:val="0036482F"/>
    <w:rsid w:val="00366A64"/>
    <w:rsid w:val="0038625A"/>
    <w:rsid w:val="00386F54"/>
    <w:rsid w:val="003B1DB2"/>
    <w:rsid w:val="003B6E9A"/>
    <w:rsid w:val="003C06BB"/>
    <w:rsid w:val="003C7FC6"/>
    <w:rsid w:val="003F0AE9"/>
    <w:rsid w:val="003F3F92"/>
    <w:rsid w:val="003F765D"/>
    <w:rsid w:val="00404502"/>
    <w:rsid w:val="0042482E"/>
    <w:rsid w:val="00431E9A"/>
    <w:rsid w:val="00432502"/>
    <w:rsid w:val="004368BA"/>
    <w:rsid w:val="004439E2"/>
    <w:rsid w:val="00445AE3"/>
    <w:rsid w:val="0045364F"/>
    <w:rsid w:val="004539E0"/>
    <w:rsid w:val="00455B4E"/>
    <w:rsid w:val="004970A3"/>
    <w:rsid w:val="004A62E7"/>
    <w:rsid w:val="004B49E5"/>
    <w:rsid w:val="004D6C4E"/>
    <w:rsid w:val="004D7FC6"/>
    <w:rsid w:val="004E7FBA"/>
    <w:rsid w:val="004F085D"/>
    <w:rsid w:val="004F2137"/>
    <w:rsid w:val="004F5300"/>
    <w:rsid w:val="004F6C19"/>
    <w:rsid w:val="005045E2"/>
    <w:rsid w:val="00506DCA"/>
    <w:rsid w:val="00513560"/>
    <w:rsid w:val="00514C69"/>
    <w:rsid w:val="0051584A"/>
    <w:rsid w:val="00517812"/>
    <w:rsid w:val="00522C18"/>
    <w:rsid w:val="00540506"/>
    <w:rsid w:val="00557779"/>
    <w:rsid w:val="00590366"/>
    <w:rsid w:val="005A2A94"/>
    <w:rsid w:val="005B16AE"/>
    <w:rsid w:val="005B3C16"/>
    <w:rsid w:val="005C0CE6"/>
    <w:rsid w:val="005C3045"/>
    <w:rsid w:val="0060039B"/>
    <w:rsid w:val="00600519"/>
    <w:rsid w:val="00605C32"/>
    <w:rsid w:val="00606950"/>
    <w:rsid w:val="00622DAA"/>
    <w:rsid w:val="00624AE3"/>
    <w:rsid w:val="006266F1"/>
    <w:rsid w:val="00630631"/>
    <w:rsid w:val="00637160"/>
    <w:rsid w:val="00652839"/>
    <w:rsid w:val="006543FD"/>
    <w:rsid w:val="00661758"/>
    <w:rsid w:val="00661D44"/>
    <w:rsid w:val="006719F2"/>
    <w:rsid w:val="006867EC"/>
    <w:rsid w:val="006A6827"/>
    <w:rsid w:val="006B4EDA"/>
    <w:rsid w:val="006C68EE"/>
    <w:rsid w:val="006D135A"/>
    <w:rsid w:val="006E053A"/>
    <w:rsid w:val="006E6865"/>
    <w:rsid w:val="006F287F"/>
    <w:rsid w:val="006F76CF"/>
    <w:rsid w:val="006F7FC6"/>
    <w:rsid w:val="00710E8E"/>
    <w:rsid w:val="007150D5"/>
    <w:rsid w:val="007360E7"/>
    <w:rsid w:val="007427EE"/>
    <w:rsid w:val="00743DEF"/>
    <w:rsid w:val="007460C1"/>
    <w:rsid w:val="00753CDC"/>
    <w:rsid w:val="007560E8"/>
    <w:rsid w:val="007574FC"/>
    <w:rsid w:val="00760BBE"/>
    <w:rsid w:val="00772FCA"/>
    <w:rsid w:val="0078182E"/>
    <w:rsid w:val="007933EE"/>
    <w:rsid w:val="00797531"/>
    <w:rsid w:val="007A3CF1"/>
    <w:rsid w:val="007A4DF5"/>
    <w:rsid w:val="007B02F6"/>
    <w:rsid w:val="007B1D31"/>
    <w:rsid w:val="007D2145"/>
    <w:rsid w:val="007D535C"/>
    <w:rsid w:val="007E2126"/>
    <w:rsid w:val="007E4C4C"/>
    <w:rsid w:val="007F20ED"/>
    <w:rsid w:val="007F341D"/>
    <w:rsid w:val="0080167D"/>
    <w:rsid w:val="0080286D"/>
    <w:rsid w:val="008061AD"/>
    <w:rsid w:val="008275FB"/>
    <w:rsid w:val="008418A5"/>
    <w:rsid w:val="00843082"/>
    <w:rsid w:val="008A3AFE"/>
    <w:rsid w:val="008F4BC9"/>
    <w:rsid w:val="00904367"/>
    <w:rsid w:val="00904541"/>
    <w:rsid w:val="0091497D"/>
    <w:rsid w:val="0092196D"/>
    <w:rsid w:val="009241C0"/>
    <w:rsid w:val="0092705A"/>
    <w:rsid w:val="009338B3"/>
    <w:rsid w:val="00937B5E"/>
    <w:rsid w:val="009450F4"/>
    <w:rsid w:val="009560BE"/>
    <w:rsid w:val="009649B3"/>
    <w:rsid w:val="00966B54"/>
    <w:rsid w:val="00991D09"/>
    <w:rsid w:val="009B55BD"/>
    <w:rsid w:val="009C1681"/>
    <w:rsid w:val="009C69DD"/>
    <w:rsid w:val="009D27FE"/>
    <w:rsid w:val="009D3758"/>
    <w:rsid w:val="009D7B59"/>
    <w:rsid w:val="00A27BD7"/>
    <w:rsid w:val="00A3725D"/>
    <w:rsid w:val="00A403AB"/>
    <w:rsid w:val="00A404C6"/>
    <w:rsid w:val="00A42503"/>
    <w:rsid w:val="00A42BED"/>
    <w:rsid w:val="00A42E12"/>
    <w:rsid w:val="00A4464E"/>
    <w:rsid w:val="00A542DC"/>
    <w:rsid w:val="00A63727"/>
    <w:rsid w:val="00A6462C"/>
    <w:rsid w:val="00A64D9F"/>
    <w:rsid w:val="00A65B13"/>
    <w:rsid w:val="00A70491"/>
    <w:rsid w:val="00A7635D"/>
    <w:rsid w:val="00A87230"/>
    <w:rsid w:val="00A91A40"/>
    <w:rsid w:val="00AA25CD"/>
    <w:rsid w:val="00AA4449"/>
    <w:rsid w:val="00AB48AA"/>
    <w:rsid w:val="00AB4CC8"/>
    <w:rsid w:val="00AB4F19"/>
    <w:rsid w:val="00AB6B3E"/>
    <w:rsid w:val="00AB758F"/>
    <w:rsid w:val="00AD7D3F"/>
    <w:rsid w:val="00AE6E92"/>
    <w:rsid w:val="00AF049D"/>
    <w:rsid w:val="00AF6D39"/>
    <w:rsid w:val="00B0728A"/>
    <w:rsid w:val="00B16CE1"/>
    <w:rsid w:val="00B21159"/>
    <w:rsid w:val="00B237CC"/>
    <w:rsid w:val="00B23838"/>
    <w:rsid w:val="00B43391"/>
    <w:rsid w:val="00B70CF6"/>
    <w:rsid w:val="00B77EDB"/>
    <w:rsid w:val="00B86C0F"/>
    <w:rsid w:val="00BA59ED"/>
    <w:rsid w:val="00BA5D7B"/>
    <w:rsid w:val="00BB5757"/>
    <w:rsid w:val="00BC2338"/>
    <w:rsid w:val="00BD2219"/>
    <w:rsid w:val="00BD2304"/>
    <w:rsid w:val="00C04E34"/>
    <w:rsid w:val="00C15B5C"/>
    <w:rsid w:val="00C27B69"/>
    <w:rsid w:val="00C326EC"/>
    <w:rsid w:val="00C54094"/>
    <w:rsid w:val="00C611E5"/>
    <w:rsid w:val="00C77E14"/>
    <w:rsid w:val="00C852EF"/>
    <w:rsid w:val="00C85529"/>
    <w:rsid w:val="00C908BC"/>
    <w:rsid w:val="00C934E9"/>
    <w:rsid w:val="00C94A3C"/>
    <w:rsid w:val="00CC06C3"/>
    <w:rsid w:val="00CD68BA"/>
    <w:rsid w:val="00CE1436"/>
    <w:rsid w:val="00CE3E92"/>
    <w:rsid w:val="00CE67FA"/>
    <w:rsid w:val="00D244E3"/>
    <w:rsid w:val="00D31AB1"/>
    <w:rsid w:val="00D348C7"/>
    <w:rsid w:val="00D35D6C"/>
    <w:rsid w:val="00D41A0A"/>
    <w:rsid w:val="00D4268B"/>
    <w:rsid w:val="00D43DDB"/>
    <w:rsid w:val="00D458A2"/>
    <w:rsid w:val="00D50A79"/>
    <w:rsid w:val="00D5328A"/>
    <w:rsid w:val="00D71B9A"/>
    <w:rsid w:val="00D768B8"/>
    <w:rsid w:val="00D76E2E"/>
    <w:rsid w:val="00D860FB"/>
    <w:rsid w:val="00D86487"/>
    <w:rsid w:val="00D946DA"/>
    <w:rsid w:val="00D94DF9"/>
    <w:rsid w:val="00D953FC"/>
    <w:rsid w:val="00DC180D"/>
    <w:rsid w:val="00DC329D"/>
    <w:rsid w:val="00DD0112"/>
    <w:rsid w:val="00DD4408"/>
    <w:rsid w:val="00DD6A8C"/>
    <w:rsid w:val="00DE1FF6"/>
    <w:rsid w:val="00DE7483"/>
    <w:rsid w:val="00E15C26"/>
    <w:rsid w:val="00E15CEB"/>
    <w:rsid w:val="00E21C97"/>
    <w:rsid w:val="00E22A70"/>
    <w:rsid w:val="00E37F2B"/>
    <w:rsid w:val="00E40E78"/>
    <w:rsid w:val="00E5092A"/>
    <w:rsid w:val="00E65AA5"/>
    <w:rsid w:val="00E67CF7"/>
    <w:rsid w:val="00E73137"/>
    <w:rsid w:val="00E735F0"/>
    <w:rsid w:val="00E90447"/>
    <w:rsid w:val="00E95CBD"/>
    <w:rsid w:val="00E96BD5"/>
    <w:rsid w:val="00EA48C1"/>
    <w:rsid w:val="00EA7924"/>
    <w:rsid w:val="00EB382E"/>
    <w:rsid w:val="00EB3D78"/>
    <w:rsid w:val="00EB4831"/>
    <w:rsid w:val="00ED4084"/>
    <w:rsid w:val="00EE7BC1"/>
    <w:rsid w:val="00EF47C4"/>
    <w:rsid w:val="00F01895"/>
    <w:rsid w:val="00F0411E"/>
    <w:rsid w:val="00F07227"/>
    <w:rsid w:val="00F22765"/>
    <w:rsid w:val="00F25159"/>
    <w:rsid w:val="00F47D38"/>
    <w:rsid w:val="00F61768"/>
    <w:rsid w:val="00F67515"/>
    <w:rsid w:val="00F77D51"/>
    <w:rsid w:val="00F80394"/>
    <w:rsid w:val="00FA05BF"/>
    <w:rsid w:val="00FA2EA1"/>
    <w:rsid w:val="00FB2E2A"/>
    <w:rsid w:val="00FD0272"/>
    <w:rsid w:val="00FD5BFC"/>
    <w:rsid w:val="00FD71C0"/>
    <w:rsid w:val="00FE181E"/>
    <w:rsid w:val="00FE6076"/>
    <w:rsid w:val="00FE754F"/>
    <w:rsid w:val="00FF1AC8"/>
    <w:rsid w:val="00FF2E7E"/>
    <w:rsid w:val="00FF3A16"/>
    <w:rsid w:val="3BA96235"/>
    <w:rsid w:val="709D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C3DAD6"/>
  <w15:docId w15:val="{B98625BB-34ED-4F2C-859A-475A3051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EastAsia"/>
      <w:sz w:val="22"/>
      <w:szCs w:val="22"/>
      <w:lang w:val="el-GR" w:eastAsia="el-GR"/>
    </w:rPr>
  </w:style>
  <w:style w:type="paragraph" w:styleId="2">
    <w:name w:val="heading 2"/>
    <w:basedOn w:val="a"/>
    <w:next w:val="a"/>
    <w:link w:val="2Char"/>
    <w:uiPriority w:val="9"/>
    <w:unhideWhenUsed/>
    <w:qFormat/>
    <w:rsid w:val="00F77D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unhideWhenUsed/>
    <w:pPr>
      <w:spacing w:after="120" w:line="480" w:lineRule="auto"/>
    </w:pPr>
    <w:rPr>
      <w:rFonts w:ascii="Calibri" w:eastAsia="Times New Roman" w:hAnsi="Calibri" w:cs="Times New Roman"/>
    </w:rPr>
  </w:style>
  <w:style w:type="character" w:styleId="a3">
    <w:name w:val="Emphasis"/>
    <w:basedOn w:val="a0"/>
    <w:uiPriority w:val="20"/>
    <w:qFormat/>
    <w:rPr>
      <w:rFonts w:cs="Times New Roman"/>
      <w:i/>
    </w:rPr>
  </w:style>
  <w:style w:type="paragraph" w:styleId="a4">
    <w:name w:val="footer"/>
    <w:basedOn w:val="a"/>
    <w:link w:val="Char"/>
    <w:uiPriority w:val="99"/>
    <w:unhideWhenUsed/>
    <w:pPr>
      <w:tabs>
        <w:tab w:val="center" w:pos="4680"/>
        <w:tab w:val="right" w:pos="9360"/>
      </w:tabs>
      <w:spacing w:after="0" w:line="240" w:lineRule="auto"/>
    </w:pPr>
  </w:style>
  <w:style w:type="paragraph" w:styleId="a5">
    <w:name w:val="header"/>
    <w:basedOn w:val="a"/>
    <w:link w:val="Char0"/>
    <w:uiPriority w:val="99"/>
    <w:unhideWhenUsed/>
    <w:pPr>
      <w:tabs>
        <w:tab w:val="center" w:pos="4680"/>
        <w:tab w:val="right" w:pos="9360"/>
      </w:tabs>
      <w:spacing w:after="0" w:line="240" w:lineRule="auto"/>
    </w:pPr>
  </w:style>
  <w:style w:type="character" w:styleId="-">
    <w:name w:val="Hyperlink"/>
    <w:uiPriority w:val="99"/>
    <w:unhideWhenUsed/>
    <w:rPr>
      <w:color w:val="0000FF"/>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Pr>
      <w:b/>
      <w:bCs/>
    </w:rPr>
  </w:style>
  <w:style w:type="table" w:styleId="a7">
    <w:name w:val="Table Grid"/>
    <w:basedOn w:val="a1"/>
    <w:uiPriority w:val="39"/>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Pr>
      <w:color w:val="808080"/>
    </w:rPr>
  </w:style>
  <w:style w:type="paragraph" w:styleId="a9">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table" w:customStyle="1" w:styleId="GridTable4-Accent51">
    <w:name w:val="Grid Table 4 - Accent 51"/>
    <w:basedOn w:val="a1"/>
    <w:uiPriority w:val="49"/>
    <w:rPr>
      <w:lang w:val="ru-RU"/>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Char0">
    <w:name w:val="Σώμα κείμενου 2 Char"/>
    <w:basedOn w:val="a0"/>
    <w:link w:val="20"/>
    <w:semiHidden/>
    <w:rPr>
      <w:rFonts w:ascii="Calibri" w:eastAsia="Times New Roman" w:hAnsi="Calibri" w:cs="Times New Roman"/>
      <w:lang w:val="el-GR" w:eastAsia="el-GR"/>
    </w:rPr>
  </w:style>
  <w:style w:type="paragraph" w:customStyle="1" w:styleId="1">
    <w:name w:val="Βασικό1"/>
    <w:rPr>
      <w:rFonts w:ascii="Times New Roman" w:eastAsia="Times New Roman" w:hAnsi="Times New Roman" w:cs="Times New Roman"/>
      <w:sz w:val="24"/>
      <w:szCs w:val="24"/>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lang w:val="el-GR" w:eastAsia="el-GR"/>
    </w:rPr>
  </w:style>
  <w:style w:type="character" w:customStyle="1" w:styleId="Char0">
    <w:name w:val="Κεφαλίδα Char"/>
    <w:basedOn w:val="a0"/>
    <w:link w:val="a5"/>
    <w:uiPriority w:val="99"/>
    <w:rPr>
      <w:rFonts w:eastAsiaTheme="minorEastAsia"/>
      <w:lang w:val="el-GR" w:eastAsia="el-GR"/>
    </w:rPr>
  </w:style>
  <w:style w:type="character" w:customStyle="1" w:styleId="Char">
    <w:name w:val="Υποσέλιδο Char"/>
    <w:basedOn w:val="a0"/>
    <w:link w:val="a4"/>
    <w:uiPriority w:val="99"/>
    <w:rPr>
      <w:rFonts w:eastAsiaTheme="minorEastAsia"/>
      <w:lang w:val="el-GR" w:eastAsia="el-GR"/>
    </w:rPr>
  </w:style>
  <w:style w:type="paragraph" w:customStyle="1" w:styleId="21">
    <w:name w:val="Βασικό2"/>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F77D51"/>
    <w:rPr>
      <w:rFonts w:asciiTheme="majorHAnsi" w:eastAsiaTheme="majorEastAsia" w:hAnsiTheme="majorHAnsi" w:cstheme="majorBidi"/>
      <w:color w:val="2E74B5" w:themeColor="accent1" w:themeShade="BF"/>
      <w:sz w:val="26"/>
      <w:szCs w:val="26"/>
      <w:lang w:val="el-GR" w:eastAsia="el-GR"/>
    </w:rPr>
  </w:style>
  <w:style w:type="paragraph" w:styleId="aa">
    <w:name w:val="Balloon Text"/>
    <w:basedOn w:val="a"/>
    <w:link w:val="Char1"/>
    <w:uiPriority w:val="99"/>
    <w:semiHidden/>
    <w:unhideWhenUsed/>
    <w:rsid w:val="00007B41"/>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007B41"/>
    <w:rPr>
      <w:rFonts w:ascii="Tahoma" w:eastAsiaTheme="minorEastAsi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liartos.gov.gr" TargetMode="External"/><Relationship Id="rId1" Type="http://schemas.openxmlformats.org/officeDocument/2006/relationships/hyperlink" Target="http://www.aliarto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C3FFF4-EE41-4398-A693-271867E4B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2484</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Mp</dc:creator>
  <cp:lastModifiedBy>Paraskevi pt. Tselikakh</cp:lastModifiedBy>
  <cp:revision>7</cp:revision>
  <dcterms:created xsi:type="dcterms:W3CDTF">2026-05-08T08:59:00Z</dcterms:created>
  <dcterms:modified xsi:type="dcterms:W3CDTF">2026-05-08T09:09:00Z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88D84F6D4A3B45D99545C92DE2A6E63C</vt:lpwstr>
  </property>
</Properties>
</file>