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0863BD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</w:t>
                                        </w:r>
                                        <w:r w:rsidRPr="00AB23FE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: </w:t>
                                        </w:r>
                                        <w:r w:rsidR="00AB4CC8" w:rsidRPr="00AB23F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AB23F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AB23FE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auto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0863BD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0863BD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</w:t>
                                  </w:r>
                                  <w:r w:rsidRPr="00AB23FE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: </w:t>
                                  </w:r>
                                  <w:r w:rsidR="00AB4CC8" w:rsidRPr="00AB23F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AB23F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AB23FE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auto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0863BD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40344233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15/5/2026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4598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FE6CB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13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19 Μαΐου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FE6CB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57F5A785" w14:textId="77777777" w:rsidR="00280784" w:rsidRDefault="00280784" w:rsidP="00FE6CB7">
      <w:pPr>
        <w:spacing w:line="360" w:lineRule="auto"/>
        <w:jc w:val="both"/>
        <w:rPr>
          <w:rFonts w:cstheme="minorHAnsi"/>
          <w:iCs/>
        </w:rPr>
      </w:pPr>
    </w:p>
    <w:p w14:paraId="7AF363E2" w14:textId="12D07F68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BA5D7B" w:rsidRPr="00AB23FE">
        <w:rPr>
          <w:rFonts w:cstheme="minorHAnsi"/>
          <w:iCs/>
        </w:rPr>
        <w:t>Περί της 5ης Αναμόρφωσης Προϋπολογισμού οικ. έτους 2026(Εισηγητής ο Δήμαρχος Κος Αραπίτσας Γεώργιος).</w:t>
      </w:r>
    </w:p>
    <w:p w14:paraId="30494BF6" w14:textId="649C0415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2.</w:t>
      </w:r>
      <w:r w:rsidR="00BA5D7B" w:rsidRPr="00AB23FE">
        <w:rPr>
          <w:rFonts w:cstheme="minorHAnsi"/>
          <w:iCs/>
        </w:rPr>
        <w:t xml:space="preserve">Περί κατάργησης της υπ.αριθμ. 83/2026 Απόφασης Δημοτικής Επιτροπής (ΑΔΑ: Ψ5ΟΑΩΨ4-Η6Χ) και Ανάκλησής της από την Διαύγεια, με θέμα "Περί </w:t>
      </w:r>
      <w:r w:rsidR="00490051" w:rsidRPr="00AB23FE">
        <w:rPr>
          <w:rFonts w:cstheme="minorHAnsi"/>
          <w:iCs/>
        </w:rPr>
        <w:t>αίτησης</w:t>
      </w:r>
      <w:r w:rsidR="00BA5D7B" w:rsidRPr="00AB23FE">
        <w:rPr>
          <w:rFonts w:cstheme="minorHAnsi"/>
          <w:iCs/>
        </w:rPr>
        <w:t xml:space="preserve"> παραχώρησης χώρου στον ΝΓΣ Αλιάρτου" και λήψη νέας απόφασης επί της αιτήσεως του ΝΓΣ Αλιάρτου.(Εισηγητής ο Δήμαρχος Κος Αραπίτσας Γεώργιος).</w:t>
      </w:r>
    </w:p>
    <w:p w14:paraId="06287D6D" w14:textId="77777777" w:rsidR="00280784" w:rsidRDefault="00280784" w:rsidP="00FE6CB7">
      <w:pPr>
        <w:spacing w:line="360" w:lineRule="auto"/>
        <w:jc w:val="both"/>
        <w:rPr>
          <w:rFonts w:cstheme="minorHAnsi"/>
          <w:iCs/>
        </w:rPr>
      </w:pPr>
    </w:p>
    <w:p w14:paraId="06F3E5BA" w14:textId="42BAA085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lastRenderedPageBreak/>
        <w:t>3.</w:t>
      </w:r>
      <w:r w:rsidR="00BA5D7B" w:rsidRPr="00AB23FE">
        <w:rPr>
          <w:rFonts w:cstheme="minorHAnsi"/>
          <w:iCs/>
        </w:rPr>
        <w:t>Περί έγκρισης του 3ου Ανακεφαλαιωτικού Πίνακα Εργασιών-Τακτοποιητικός, του έργου «Βελτίωση των υποδομών των δικτύων ύδρευσης του Δήμου Αλιάρτου - Θεσπιέων» ,συνολικού προϋπολογισμού 933.666,84 € (συμπ. 24% ΦΠΑ) ενταγμένο στο πρόγραμμα «ΦΙΛΟΔΗΜΟΣ Ι» μεταφερόμενο στο αναπτυξιακό πρόγραμμα «Αντώνης Τρίτσης»(Εισηγητής ο Δήμαρχος Κος Αραπίτσας Γεώργιος).</w:t>
      </w:r>
    </w:p>
    <w:p w14:paraId="55C0BD60" w14:textId="2C455635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4.</w:t>
      </w:r>
      <w:r w:rsidR="00BA5D7B" w:rsidRPr="00AB23FE">
        <w:rPr>
          <w:rFonts w:cstheme="minorHAnsi"/>
          <w:iCs/>
        </w:rPr>
        <w:t>Περί έγκρισης υποβολής 1ου Τροποποιημένου Τεχνικού Δελτίου Πράξης στο Πρόγραμμα Ανάπτυξης &amp;amp; Αλληλεγγύης για την Τοπική Αυτοδιοίκηση «Αντώνης Τρίτσης», στο πλαίσιο της υλοποίησης της πράξης: «Βελτίωση των υποδομών των δικτύων ύδρευσης του Δήμου Αλιάρτου - Θεσπιέων» του Δήμου Αλιάρτου – Θεσπιέων».(Εισηγητής ο Δήμαρχος Κος Αραπίτσας Γεώργιος)</w:t>
      </w:r>
    </w:p>
    <w:p w14:paraId="5E2DFD8A" w14:textId="357B997F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5.</w:t>
      </w:r>
      <w:r w:rsidR="00BA5D7B" w:rsidRPr="00AB23FE">
        <w:rPr>
          <w:rFonts w:cstheme="minorHAnsi"/>
          <w:iCs/>
        </w:rPr>
        <w:t>Περί αιτιολόγησης ασυνήθιστα χαμηλών προσφορών του Ανοικτού Ηλεκτρονικού Διαγωνισμού με Α/Α ΕΣΗΔΗΣ 219482 για το έργο : «Διευθέτηση ποταμού Λόφι του Δήμου Αλιάρτου-Θεσπιέων» του Δήμου Αλιάρτου-Θεσπιέων προϋπολογισμού 5.171.647,92 € συμπεριλαμβανομένου Φ.Π.Α 24%».(Εισηγητής ο Δήμαρχος Κος Αραπίτσας Γεώργιος)</w:t>
      </w:r>
    </w:p>
    <w:p w14:paraId="25648607" w14:textId="43FEA732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6.</w:t>
      </w:r>
      <w:r w:rsidR="000863BD">
        <w:rPr>
          <w:rFonts w:cstheme="minorHAnsi"/>
          <w:iCs/>
        </w:rPr>
        <w:t>Περί της εξέτασης αιτήσεως</w:t>
      </w:r>
      <w:r w:rsidR="00BA5D7B" w:rsidRPr="00AB23FE">
        <w:rPr>
          <w:rFonts w:cstheme="minorHAnsi"/>
          <w:iCs/>
        </w:rPr>
        <w:t xml:space="preserve"> του Α.Ο Μαυρομματίου που αφορά την παραχώρηση τον χώρο έμπροσθεν του Κοινοτικού Καταστήματος Μαυρομματίου για την πραγματοποίηση εκδήλωσης στις 13/06/2026 με ζωντανή μουσική (Εισηγητής ο Δήμαρχος Κος Αραπίτσας Γεώργιος).</w:t>
      </w:r>
    </w:p>
    <w:p w14:paraId="1C768DCA" w14:textId="257C11B1" w:rsidR="005B16AE" w:rsidRPr="00AB23FE" w:rsidRDefault="00AB23FE" w:rsidP="00FE6CB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7.</w:t>
      </w:r>
      <w:r w:rsidR="00BA5D7B" w:rsidRPr="00AB23FE">
        <w:rPr>
          <w:rFonts w:cstheme="minorHAnsi"/>
          <w:iCs/>
        </w:rPr>
        <w:t>Περί της εξέτασης αιτήσεως του Πολιτιστικού Χορευτικού Συλλόγου Μαυρομματίου που αφορά την πραγματοποίηση της ετήσιας εκδήλωσης του Συλλόγου στην Κεντρική Πλατεία Μαυρομματίου στις 04/07/2026 με ζωντανή μουσική (Εισηγητής ο Δήμαρχος Κος Αραπίτσας Γεώργιος).</w:t>
      </w:r>
    </w:p>
    <w:p w14:paraId="57587533" w14:textId="664BC485" w:rsidR="00E15CEB" w:rsidRPr="00C908BC" w:rsidRDefault="00E15CEB" w:rsidP="00E15CEB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bookmarkStart w:id="2" w:name="_GoBack"/>
      <w:bookmarkEnd w:id="2"/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490051">
            <w:pPr>
              <w:widowControl w:val="0"/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AB23FE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AB23FE">
        <w:rPr>
          <w:lang w:val="el-GR"/>
        </w:rPr>
        <w:t xml:space="preserve">  </w:t>
      </w:r>
    </w:p>
    <w:p w14:paraId="0EA09CFA" w14:textId="77777777" w:rsidR="00F1314D" w:rsidRDefault="00F1314D" w:rsidP="007E1A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b/>
          <w:u w:val="single"/>
        </w:rPr>
      </w:pPr>
    </w:p>
    <w:p w14:paraId="0B672A11" w14:textId="67B5225E" w:rsidR="00490051" w:rsidRDefault="00490051" w:rsidP="007E1A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</w:pPr>
      <w:r w:rsidRPr="007E1A0A">
        <w:rPr>
          <w:b/>
          <w:u w:val="single"/>
        </w:rPr>
        <w:t>ΚΟΙΝ.</w:t>
      </w:r>
      <w:r>
        <w:t xml:space="preserve"> :  </w:t>
      </w:r>
      <w:r w:rsidR="007E1A0A">
        <w:t xml:space="preserve"> </w:t>
      </w:r>
      <w:r>
        <w:t>1. Πρόεδρο Δημοτικής Κοινότητας Αλιάρτου Κο Παλμέ Βασίλειο.</w:t>
      </w:r>
    </w:p>
    <w:p w14:paraId="60D6CB64" w14:textId="7DEEA538" w:rsidR="00490051" w:rsidRPr="00490051" w:rsidRDefault="00490051" w:rsidP="007E1A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</w:pPr>
      <w:r>
        <w:t xml:space="preserve">              </w:t>
      </w:r>
      <w:r w:rsidR="007E1A0A">
        <w:t xml:space="preserve">  </w:t>
      </w:r>
      <w:r>
        <w:t>2.</w:t>
      </w:r>
      <w:r w:rsidR="007E1A0A">
        <w:t xml:space="preserve"> </w:t>
      </w:r>
      <w:r>
        <w:t>Πρόεδρο Δημοτικής Κοινότητας Μαυρομματίου Κο Κρεμμύδα Αριστείδη.</w:t>
      </w:r>
    </w:p>
    <w:sectPr w:rsidR="00490051" w:rsidRPr="00490051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3C585" w14:textId="77777777" w:rsidR="00E72FB5" w:rsidRDefault="00E72FB5">
      <w:pPr>
        <w:spacing w:line="240" w:lineRule="auto"/>
      </w:pPr>
      <w:r>
        <w:separator/>
      </w:r>
    </w:p>
  </w:endnote>
  <w:endnote w:type="continuationSeparator" w:id="0">
    <w:p w14:paraId="21462F7F" w14:textId="77777777" w:rsidR="00E72FB5" w:rsidRDefault="00E72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63BD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253BD" w14:textId="77777777" w:rsidR="00E72FB5" w:rsidRDefault="00E72FB5">
      <w:pPr>
        <w:spacing w:after="0"/>
      </w:pPr>
      <w:r>
        <w:separator/>
      </w:r>
    </w:p>
  </w:footnote>
  <w:footnote w:type="continuationSeparator" w:id="0">
    <w:p w14:paraId="0E48D68D" w14:textId="77777777" w:rsidR="00E72FB5" w:rsidRDefault="00E72F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3BD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0784"/>
    <w:rsid w:val="002843C5"/>
    <w:rsid w:val="00290686"/>
    <w:rsid w:val="00294E1E"/>
    <w:rsid w:val="00297D18"/>
    <w:rsid w:val="00297DCD"/>
    <w:rsid w:val="002B2E7C"/>
    <w:rsid w:val="002D771E"/>
    <w:rsid w:val="002E79E5"/>
    <w:rsid w:val="00303AC9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83539"/>
    <w:rsid w:val="00490051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87285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1A0A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23FE"/>
    <w:rsid w:val="00AB48AA"/>
    <w:rsid w:val="00AB4CC8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36263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365C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2FB5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1314D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6CB7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616D4FF0-B543-42E9-89AF-0CD76BBC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5BD20-1996-4F3C-A096-E6F0634D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Paraskevi pt. Tselikakh</cp:lastModifiedBy>
  <cp:revision>9</cp:revision>
  <dcterms:created xsi:type="dcterms:W3CDTF">2026-05-15T06:19:00Z</dcterms:created>
  <dcterms:modified xsi:type="dcterms:W3CDTF">2026-05-15T06:57:00Z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