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EA4127" w14:paraId="47B6178D" w14:textId="77777777">
        <w:trPr>
          <w:trHeight w:val="1646"/>
        </w:trPr>
        <w:tc>
          <w:tcPr>
            <w:tcW w:w="5316" w:type="dxa"/>
          </w:tcPr>
          <w:p w14:paraId="6F627CEB" w14:textId="77777777" w:rsidR="00EA4127" w:rsidRDefault="00B74580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</w:rPr>
            </w:pPr>
            <w:bookmarkStart w:id="0" w:name="_GoBack"/>
            <w:bookmarkEnd w:id="0"/>
            <w:r>
              <w:rPr>
                <w:rFonts w:cs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5E646413" wp14:editId="4C60186D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-60325</wp:posOffset>
                  </wp:positionV>
                  <wp:extent cx="866775" cy="866775"/>
                  <wp:effectExtent l="0" t="0" r="9525" b="9525"/>
                  <wp:wrapNone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05F3976" w14:textId="77777777" w:rsidR="00EA4127" w:rsidRDefault="00EA4127">
            <w:pPr>
              <w:rPr>
                <w:rFonts w:cs="Cambria"/>
              </w:rPr>
            </w:pPr>
          </w:p>
          <w:p w14:paraId="502C2188" w14:textId="77777777" w:rsidR="00EA4127" w:rsidRDefault="00EA4127">
            <w:pPr>
              <w:rPr>
                <w:rFonts w:cs="Cambria"/>
              </w:rPr>
            </w:pPr>
          </w:p>
          <w:p w14:paraId="480F4B0D" w14:textId="77777777" w:rsidR="00EA4127" w:rsidRDefault="00B74580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95DA2D" wp14:editId="4BE80922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50165</wp:posOffset>
                      </wp:positionV>
                      <wp:extent cx="3133725" cy="2266950"/>
                      <wp:effectExtent l="0" t="0" r="9525" b="0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2266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E6B62C3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68B8A5A2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0EB72D0B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2447B5C5" w14:textId="77777777" w:rsidR="00EA4127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E1517F0" w14:textId="77777777" w:rsidR="00EA4127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233C7CC" w14:textId="77777777" w:rsidR="00B86A26" w:rsidRPr="00B86A2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</w:pPr>
                                  <w:r w:rsidRPr="00B86A26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2784C543" w14:textId="77777777" w:rsidR="00B86A26" w:rsidRPr="00B86A2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B906140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Ταχ. Διεύθυνση: Λεωφόρος Αθηνών – Αλίαρτος</w:t>
                                  </w:r>
                                </w:p>
                                <w:p w14:paraId="5CEF99C8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Ταχ. Κώδικας: 32001 ΑΛΙΑΡΤΟΣ</w:t>
                                  </w:r>
                                </w:p>
                                <w:p w14:paraId="6EEB7D12" w14:textId="2B428635" w:rsidR="00B86A26" w:rsidRPr="007F7C5B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Πληροφορίες:  </w:t>
                                  </w:r>
                                  <w:r w:rsidR="007F7C5B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Τσελικάκη Παρασκευή</w:t>
                                  </w:r>
                                </w:p>
                                <w:p w14:paraId="5B2A1F90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Τηλέφωνο</w:t>
                                  </w: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: 22683-50.232</w:t>
                                  </w:r>
                                </w:p>
                                <w:p w14:paraId="7A09B33F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Fax: 22680-22.690</w:t>
                                  </w:r>
                                </w:p>
                                <w:p w14:paraId="3A443611" w14:textId="529A1EBF" w:rsidR="00EA4127" w:rsidRPr="009C7554" w:rsidRDefault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E-mail: </w:t>
                                  </w:r>
                                  <w:r w:rsidR="007F7C5B" w:rsidRPr="009C7554">
                                    <w:rPr>
                                      <w:rStyle w:val="2Char"/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val="en-US"/>
                                    </w:rPr>
                                    <w:t>p.tselikaki</w:t>
                                  </w:r>
                                  <w:r w:rsidRPr="009C7554">
                                    <w:rPr>
                                      <w:rStyle w:val="2Char"/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val="en-US"/>
                                    </w:rPr>
                                    <w:t>@</w:t>
                                  </w:r>
                                  <w:r w:rsidR="007F7C5B" w:rsidRPr="009C7554">
                                    <w:rPr>
                                      <w:rStyle w:val="2Char"/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val="en-US"/>
                                    </w:rPr>
                                    <w:t>aliartos.gov.gr</w:t>
                                  </w:r>
                                </w:p>
                                <w:p w14:paraId="65DB08F5" w14:textId="77777777" w:rsidR="00EA4127" w:rsidRPr="00B86A26" w:rsidRDefault="00B7458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 w:rsidRPr="00B86A26"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5DA2D" id="Ορθογώνιο 2" o:spid="_x0000_s1026" style="position:absolute;margin-left:3.9pt;margin-top:3.95pt;width:246.75pt;height:17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" stroked="f">
                      <v:textbox inset="1pt,1pt,1pt,1pt">
                        <w:txbxContent>
                          <w:p w14:paraId="2E6B62C3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68B8A5A2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0EB72D0B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2447B5C5" w14:textId="77777777" w:rsidR="00EA4127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E1517F0" w14:textId="77777777" w:rsidR="00EA4127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233C7CC" w14:textId="77777777" w:rsidR="00B86A26" w:rsidRPr="00B86A2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B86A26">
                              <w:rPr>
                                <w:rFonts w:cs="Calibri"/>
                                <w:b/>
                                <w:bCs/>
                              </w:rPr>
                              <w:t>Γραφείο Υποστήριξης Πολιτικών Οργάνων</w:t>
                            </w:r>
                          </w:p>
                          <w:p w14:paraId="2784C543" w14:textId="77777777" w:rsidR="00B86A26" w:rsidRPr="00B86A2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B906140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Ταχ</w:t>
                            </w:r>
                            <w:proofErr w:type="spellEnd"/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. Διεύθυνση: Λεωφόρος Αθηνών – Αλίαρτος</w:t>
                            </w:r>
                          </w:p>
                          <w:p w14:paraId="5CEF99C8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Ταχ</w:t>
                            </w:r>
                            <w:proofErr w:type="spellEnd"/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. Κώδικας: 32001 ΑΛΙΑΡΤΟΣ</w:t>
                            </w:r>
                          </w:p>
                          <w:p w14:paraId="6EEB7D12" w14:textId="2B428635" w:rsidR="00B86A26" w:rsidRPr="007F7C5B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Πληροφορίες:  </w:t>
                            </w:r>
                            <w:proofErr w:type="spellStart"/>
                            <w:r w:rsidR="007F7C5B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Τσελικάκη</w:t>
                            </w:r>
                            <w:proofErr w:type="spellEnd"/>
                            <w:r w:rsidR="007F7C5B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Παρασκευή</w:t>
                            </w:r>
                          </w:p>
                          <w:p w14:paraId="5B2A1F90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Τηλέφωνο</w:t>
                            </w: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: 22683-50.232</w:t>
                            </w:r>
                          </w:p>
                          <w:p w14:paraId="7A09B33F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Fax: 22680-22.690</w:t>
                            </w:r>
                          </w:p>
                          <w:p w14:paraId="3A443611" w14:textId="529A1EBF" w:rsidR="00EA4127" w:rsidRPr="009C7554" w:rsidRDefault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E-mail: </w:t>
                            </w:r>
                            <w:r w:rsidR="007F7C5B" w:rsidRPr="009C7554">
                              <w:rPr>
                                <w:rStyle w:val="2Char"/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p.tselikaki</w:t>
                            </w:r>
                            <w:r w:rsidRPr="009C7554">
                              <w:rPr>
                                <w:rStyle w:val="2Char"/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@</w:t>
                            </w:r>
                            <w:r w:rsidR="007F7C5B" w:rsidRPr="009C7554">
                              <w:rPr>
                                <w:rStyle w:val="2Char"/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aliartos.gov.gr</w:t>
                            </w:r>
                          </w:p>
                          <w:p w14:paraId="65DB08F5" w14:textId="77777777" w:rsidR="00EA4127" w:rsidRPr="00B86A26" w:rsidRDefault="00B74580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B86A26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DBF1A1A" w14:textId="77777777" w:rsidR="00EA4127" w:rsidRDefault="00EA4127">
            <w:pPr>
              <w:rPr>
                <w:rFonts w:cs="Cambria"/>
              </w:rPr>
            </w:pPr>
          </w:p>
          <w:p w14:paraId="77590BE4" w14:textId="77777777" w:rsidR="00EA4127" w:rsidRDefault="00B74580">
            <w:pPr>
              <w:tabs>
                <w:tab w:val="left" w:pos="3255"/>
              </w:tabs>
              <w:rPr>
                <w:rFonts w:cs="Cambria"/>
              </w:rPr>
            </w:pPr>
            <w:r>
              <w:rPr>
                <w:rFonts w:cs="Cambria"/>
              </w:rPr>
              <w:tab/>
            </w:r>
          </w:p>
        </w:tc>
        <w:tc>
          <w:tcPr>
            <w:tcW w:w="4832" w:type="dxa"/>
          </w:tcPr>
          <w:p w14:paraId="2E2A2FBA" w14:textId="77777777" w:rsidR="00EA4127" w:rsidRDefault="00B74580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ar-SA"/>
              </w:rPr>
              <w:object w:dxaOrig="1920" w:dyaOrig="1500" w14:anchorId="5A45BD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845788033" r:id="rId11"/>
              </w:object>
            </w:r>
            <w:r>
              <w:rPr>
                <w:rFonts w:ascii="Tahoma" w:hAnsi="Tahoma" w:cs="Tahoma"/>
                <w:sz w:val="18"/>
                <w:szCs w:val="18"/>
                <w:lang w:val="en-US" w:eastAsia="ar-SA"/>
              </w:rPr>
              <w:t xml:space="preserve">       </w:t>
            </w:r>
          </w:p>
          <w:p w14:paraId="2375BCD4" w14:textId="77777777" w:rsidR="00EA4127" w:rsidRDefault="00B74580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6A26">
              <w:rPr>
                <w:rFonts w:cstheme="minorHAnsi"/>
                <w:b/>
                <w:bCs/>
                <w:color w:val="000000"/>
              </w:rPr>
              <w:t>Αλίαρτος,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16/7/2026 </w:t>
            </w:r>
          </w:p>
          <w:p w14:paraId="76D9C4B7" w14:textId="77777777" w:rsidR="00EA4127" w:rsidRDefault="00B74580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B86A26">
              <w:rPr>
                <w:rFonts w:cstheme="minorHAnsi"/>
                <w:b/>
                <w:bCs/>
                <w:lang w:eastAsia="en-US"/>
              </w:rPr>
              <w:t>Αρ. Πρωτ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6469</w:t>
            </w:r>
          </w:p>
          <w:p w14:paraId="1B5C870F" w14:textId="77777777" w:rsidR="00EA4127" w:rsidRDefault="00EA4127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2FB2528B" w14:textId="77777777" w:rsidR="00EA4127" w:rsidRPr="00B86A26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  <w:u w:val="single"/>
        </w:rPr>
        <w:t>Προς</w:t>
      </w:r>
      <w:r w:rsidRPr="00B86A26">
        <w:rPr>
          <w:rFonts w:cstheme="minorHAnsi"/>
          <w:b/>
          <w:bCs/>
          <w:color w:val="000000"/>
        </w:rPr>
        <w:br/>
        <w:t>α) τον κ. Δήμαρχο Αλιάρτου - Θεσπιέων</w:t>
      </w:r>
    </w:p>
    <w:p w14:paraId="67155B90" w14:textId="77777777" w:rsidR="00EA4127" w:rsidRPr="00B86A26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</w:rPr>
        <w:t>β) τα Μέλη του Δημοτικού Συμβουλίου</w:t>
      </w:r>
    </w:p>
    <w:p w14:paraId="39667E93" w14:textId="29498DE7" w:rsidR="00EA4127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</w:rPr>
        <w:t>γ) τους Προέδρους των Κοινοτήτων</w:t>
      </w:r>
    </w:p>
    <w:p w14:paraId="05D5B1BC" w14:textId="08AD6E8E" w:rsidR="00273536" w:rsidRPr="00273536" w:rsidRDefault="00273536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δ) τον κ. Γενικό Γραμματέα</w:t>
      </w:r>
    </w:p>
    <w:p w14:paraId="2C12B062" w14:textId="3788E97C" w:rsidR="00EA4127" w:rsidRPr="00B86A26" w:rsidRDefault="00B74580">
      <w:pPr>
        <w:spacing w:after="0" w:line="240" w:lineRule="auto"/>
        <w:rPr>
          <w:rFonts w:ascii="Tahoma" w:hAnsi="Tahoma" w:cs="Tahoma"/>
          <w:bCs/>
          <w:iCs/>
          <w:sz w:val="18"/>
          <w:szCs w:val="18"/>
        </w:rPr>
      </w:pPr>
      <w:r w:rsidRPr="00B86A26">
        <w:rPr>
          <w:rFonts w:cstheme="minorHAnsi"/>
          <w:bCs/>
          <w:i/>
          <w:color w:val="000000"/>
        </w:rPr>
        <w:t xml:space="preserve">                                                                                                                       </w:t>
      </w:r>
      <w:r w:rsidR="00AE04D6" w:rsidRPr="00B86A26">
        <w:rPr>
          <w:rFonts w:cstheme="minorHAnsi"/>
          <w:bCs/>
          <w:i/>
          <w:color w:val="000000"/>
        </w:rPr>
        <w:t xml:space="preserve">             </w:t>
      </w:r>
      <w:r w:rsidRPr="00B86A26">
        <w:rPr>
          <w:rFonts w:cstheme="minorHAnsi"/>
          <w:bCs/>
          <w:iCs/>
          <w:color w:val="000000"/>
        </w:rPr>
        <w:t>(Αναλυτικός Πίνακας Αποδεκτών)</w:t>
      </w:r>
      <w:r w:rsidRPr="00B86A26">
        <w:rPr>
          <w:rFonts w:ascii="Cambria" w:hAnsi="Cambria" w:cstheme="minorHAnsi"/>
          <w:bCs/>
          <w:iCs/>
          <w:color w:val="000000"/>
          <w:sz w:val="18"/>
          <w:szCs w:val="18"/>
        </w:rPr>
        <w:br/>
      </w:r>
    </w:p>
    <w:p w14:paraId="72CBB552" w14:textId="77777777" w:rsidR="00B72761" w:rsidRDefault="00B72761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bCs/>
          <w:color w:val="002060"/>
          <w:sz w:val="24"/>
          <w:szCs w:val="24"/>
          <w:u w:val="single"/>
        </w:rPr>
      </w:pPr>
    </w:p>
    <w:p w14:paraId="6405776A" w14:textId="77777777" w:rsidR="00EA4127" w:rsidRDefault="00B74580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bCs/>
          <w:color w:val="002060"/>
          <w:sz w:val="24"/>
          <w:szCs w:val="24"/>
          <w:u w:val="single"/>
        </w:rPr>
      </w:pPr>
      <w:r w:rsidRPr="00AE04D6">
        <w:rPr>
          <w:rFonts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4B4A0C6E" w14:textId="77777777" w:rsidR="00B72761" w:rsidRPr="00AE04D6" w:rsidRDefault="00B72761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bCs/>
          <w:color w:val="002060"/>
          <w:sz w:val="24"/>
          <w:szCs w:val="24"/>
          <w:u w:val="single"/>
        </w:rPr>
      </w:pPr>
    </w:p>
    <w:p w14:paraId="17AB288D" w14:textId="246ED2E9" w:rsidR="00EA4127" w:rsidRDefault="00B74580" w:rsidP="001475BD">
      <w:pPr>
        <w:widowControl w:val="0"/>
        <w:tabs>
          <w:tab w:val="center" w:pos="632"/>
          <w:tab w:val="left" w:pos="114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Σας προσκαλούμε στην</w:t>
      </w:r>
      <w:r>
        <w:rPr>
          <w:rFonts w:ascii="Calibri" w:hAnsi="Calibri" w:cs="Calibri"/>
          <w:b/>
          <w:bCs/>
        </w:rPr>
        <w:t xml:space="preserve"> </w:t>
      </w:r>
      <w:r>
        <w:rPr>
          <w:rFonts w:cs="Cambria"/>
          <w:b/>
          <w:bCs/>
          <w:iCs/>
          <w:color w:val="000000"/>
        </w:rPr>
        <w:t>13</w:t>
      </w:r>
      <w:r>
        <w:rPr>
          <w:rFonts w:cs="Cambria"/>
          <w:b/>
          <w:bCs/>
          <w:iCs/>
          <w:color w:val="000000"/>
          <w:vertAlign w:val="superscript"/>
        </w:rPr>
        <w:t>η</w:t>
      </w:r>
      <w:r>
        <w:rPr>
          <w:rFonts w:cs="Cambria"/>
          <w:b/>
          <w:bCs/>
          <w:color w:val="000000"/>
        </w:rPr>
        <w:t xml:space="preserve"> Δημόσια τακτική συνεδρίαση</w:t>
      </w:r>
      <w:r>
        <w:rPr>
          <w:rFonts w:cs="Cambria"/>
          <w:color w:val="000000"/>
        </w:rPr>
        <w:t xml:space="preserve"> </w:t>
      </w:r>
      <w:r>
        <w:rPr>
          <w:rFonts w:ascii="Calibri" w:hAnsi="Calibri" w:cs="Calibri"/>
        </w:rPr>
        <w:t xml:space="preserve">του Δημοτικού Συμβουλίου,  που θα διεξαχθεί την </w:t>
      </w:r>
      <w:r>
        <w:rPr>
          <w:rFonts w:cs="Cambria"/>
          <w:b/>
          <w:color w:val="000000"/>
        </w:rPr>
        <w:t xml:space="preserve">Δευτέρα 20 Ιουλίου 2026 και ώρα 19:00 </w:t>
      </w:r>
      <w:r>
        <w:rPr>
          <w:rFonts w:cs="Calibri"/>
          <w:b/>
        </w:rPr>
        <w:t>, στην αίθουσα Δημοτικού Συμβουλίου</w:t>
      </w:r>
      <w:r>
        <w:rPr>
          <w:rFonts w:cs="Calibri"/>
          <w:bCs/>
        </w:rPr>
        <w:t>,</w:t>
      </w:r>
      <w:r>
        <w:rPr>
          <w:rFonts w:ascii="Calibri" w:hAnsi="Calibri" w:cs="Calibri"/>
          <w:b/>
        </w:rPr>
        <w:t xml:space="preserve">  </w:t>
      </w:r>
      <w:r w:rsidRPr="00B86A26">
        <w:rPr>
          <w:rFonts w:ascii="Calibri" w:hAnsi="Calibri" w:cs="Calibri"/>
        </w:rPr>
        <w:t>κατ’ εφαρμογή</w:t>
      </w:r>
      <w:r w:rsidR="002B7774" w:rsidRPr="00B86A26">
        <w:rPr>
          <w:rFonts w:ascii="Calibri" w:hAnsi="Calibri" w:cs="Calibri"/>
        </w:rPr>
        <w:t xml:space="preserve"> </w:t>
      </w:r>
      <w:r w:rsidRPr="00B86A26">
        <w:rPr>
          <w:rFonts w:ascii="Calibri" w:hAnsi="Calibri" w:cs="Calibri"/>
        </w:rPr>
        <w:t xml:space="preserve">  των διατάξεων </w:t>
      </w:r>
      <w:r w:rsidR="00634CFF" w:rsidRPr="00DF1E6F">
        <w:rPr>
          <w:rFonts w:cstheme="minorHAnsi"/>
          <w:color w:val="000000"/>
        </w:rPr>
        <w:t>των άρθρων</w:t>
      </w:r>
      <w:r w:rsidR="00634CFF">
        <w:rPr>
          <w:rFonts w:cstheme="minorHAnsi"/>
          <w:color w:val="000000"/>
        </w:rPr>
        <w:t xml:space="preserve"> 121 </w:t>
      </w:r>
      <w:r w:rsidR="004C4EB1">
        <w:rPr>
          <w:rFonts w:cstheme="minorHAnsi"/>
          <w:color w:val="000000"/>
        </w:rPr>
        <w:t>έως 124 και 126</w:t>
      </w:r>
      <w:r w:rsidR="00634CFF">
        <w:rPr>
          <w:rFonts w:cstheme="minorHAnsi"/>
          <w:color w:val="000000"/>
        </w:rPr>
        <w:t xml:space="preserve"> </w:t>
      </w:r>
      <w:r w:rsidR="004C4EB1" w:rsidRPr="00DF1E6F">
        <w:rPr>
          <w:rFonts w:cstheme="minorHAnsi"/>
          <w:color w:val="000000"/>
        </w:rPr>
        <w:t>του ν. 5314/2026</w:t>
      </w:r>
      <w:r w:rsidR="004C4EB1">
        <w:rPr>
          <w:rFonts w:cstheme="minorHAnsi"/>
          <w:color w:val="000000"/>
        </w:rPr>
        <w:t xml:space="preserve"> Κώδικα Τοπικής Αυτοδιοίκησης (ΦΕΚ. 103/ΤΑ΄/2026).</w:t>
      </w:r>
    </w:p>
    <w:p w14:paraId="6428ECB0" w14:textId="77777777" w:rsidR="00360EDB" w:rsidRPr="00634CFF" w:rsidRDefault="00360EDB" w:rsidP="00360EDB">
      <w:pPr>
        <w:shd w:val="clear" w:color="auto" w:fill="FFFFFF"/>
        <w:spacing w:line="360" w:lineRule="auto"/>
        <w:jc w:val="both"/>
        <w:rPr>
          <w:rFonts w:eastAsia="Times New Roman" w:cstheme="minorHAnsi"/>
          <w:b/>
          <w:i/>
          <w:iCs/>
          <w:u w:val="single"/>
        </w:rPr>
      </w:pPr>
    </w:p>
    <w:p w14:paraId="0AE04FA8" w14:textId="77777777" w:rsidR="00360EDB" w:rsidRPr="00360EDB" w:rsidRDefault="00360EDB" w:rsidP="00360EDB">
      <w:pPr>
        <w:shd w:val="clear" w:color="auto" w:fill="FFFFFF"/>
        <w:spacing w:line="360" w:lineRule="auto"/>
        <w:jc w:val="both"/>
        <w:rPr>
          <w:rFonts w:eastAsia="Times New Roman" w:cstheme="minorHAnsi"/>
          <w:b/>
          <w:iCs/>
          <w:u w:val="single"/>
        </w:rPr>
      </w:pPr>
      <w:r w:rsidRPr="00360EDB">
        <w:rPr>
          <w:rFonts w:eastAsia="Times New Roman" w:cstheme="minorHAnsi"/>
          <w:b/>
          <w:i/>
          <w:iCs/>
          <w:u w:val="single"/>
          <w:lang w:val="en-US"/>
        </w:rPr>
        <w:t>ENH</w:t>
      </w:r>
      <w:r w:rsidRPr="00360EDB">
        <w:rPr>
          <w:rFonts w:eastAsia="Times New Roman" w:cstheme="minorHAnsi"/>
          <w:b/>
          <w:i/>
          <w:iCs/>
          <w:u w:val="single"/>
        </w:rPr>
        <w:t>ΜΕΡΩΣΕΙΣ</w:t>
      </w:r>
    </w:p>
    <w:p w14:paraId="5A5C96A7" w14:textId="77777777" w:rsidR="00360EDB" w:rsidRPr="00360EDB" w:rsidRDefault="00360EDB" w:rsidP="00360EDB">
      <w:pPr>
        <w:shd w:val="clear" w:color="auto" w:fill="FFFFFF"/>
        <w:spacing w:line="240" w:lineRule="auto"/>
        <w:jc w:val="both"/>
        <w:rPr>
          <w:rFonts w:eastAsia="Times New Roman" w:cstheme="minorHAnsi"/>
          <w:b/>
          <w:iCs/>
        </w:rPr>
      </w:pPr>
      <w:r w:rsidRPr="00360EDB">
        <w:rPr>
          <w:rFonts w:eastAsia="Times New Roman" w:cstheme="minorHAnsi"/>
          <w:b/>
          <w:i/>
          <w:iCs/>
        </w:rPr>
        <w:t>Από Δήμαρχο Κο Αραπίτσα Γεώργιο.</w:t>
      </w:r>
    </w:p>
    <w:p w14:paraId="2D0C6E78" w14:textId="77777777" w:rsidR="00360EDB" w:rsidRPr="00360EDB" w:rsidRDefault="00360EDB" w:rsidP="00360EDB">
      <w:pPr>
        <w:shd w:val="clear" w:color="auto" w:fill="FFFFFF"/>
        <w:spacing w:line="240" w:lineRule="auto"/>
        <w:jc w:val="both"/>
        <w:rPr>
          <w:rFonts w:eastAsia="Times New Roman" w:cstheme="minorHAnsi"/>
          <w:b/>
          <w:iCs/>
        </w:rPr>
      </w:pPr>
      <w:r w:rsidRPr="00360EDB">
        <w:rPr>
          <w:rFonts w:eastAsia="Times New Roman" w:cstheme="minorHAnsi"/>
          <w:b/>
          <w:i/>
          <w:iCs/>
        </w:rPr>
        <w:t>Από Πρόεδρο Δ.Σ Κα Κοβού Αικατερίνη.</w:t>
      </w:r>
    </w:p>
    <w:p w14:paraId="4BA16D06" w14:textId="77777777" w:rsidR="00360EDB" w:rsidRPr="007B6FCB" w:rsidRDefault="00360EDB" w:rsidP="001475BD">
      <w:pPr>
        <w:widowControl w:val="0"/>
        <w:tabs>
          <w:tab w:val="center" w:pos="632"/>
          <w:tab w:val="left" w:pos="114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</w:p>
    <w:p w14:paraId="54D5FA04" w14:textId="387BB94C" w:rsidR="00EA4127" w:rsidRDefault="00EA4127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EA4127" w14:paraId="71FA3C66" w14:textId="77777777">
        <w:tc>
          <w:tcPr>
            <w:tcW w:w="617" w:type="dxa"/>
            <w:shd w:val="clear" w:color="auto" w:fill="D9E2F3"/>
          </w:tcPr>
          <w:p w14:paraId="2FE56045" w14:textId="77777777" w:rsidR="00EA4127" w:rsidRDefault="00B74580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0DAAF15D" w14:textId="77777777" w:rsidR="00EA4127" w:rsidRDefault="00B74580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27EBF710" w14:textId="77777777" w:rsidR="00EA4127" w:rsidRDefault="00EA4127">
      <w:pPr>
        <w:pStyle w:val="a9"/>
        <w:numPr>
          <w:ilvl w:val="0"/>
          <w:numId w:val="1"/>
        </w:numPr>
        <w:spacing w:after="160" w:line="360" w:lineRule="auto"/>
        <w:ind w:left="284"/>
        <w:rPr>
          <w:rStyle w:val="a3"/>
          <w:rFonts w:ascii="Calibri" w:hAnsi="Calibri" w:cs="Calibri"/>
          <w:iCs/>
        </w:rPr>
      </w:pPr>
    </w:p>
    <w:p w14:paraId="2271EAC5" w14:textId="5B7CDB6B" w:rsidR="00EA4127" w:rsidRDefault="007C06AC" w:rsidP="00EB2392">
      <w:pPr>
        <w:spacing w:after="160" w:line="360" w:lineRule="auto"/>
        <w:jc w:val="both"/>
        <w:rPr>
          <w:rStyle w:val="a3"/>
          <w:rFonts w:ascii="Calibri" w:hAnsi="Calibri" w:cs="Calibri"/>
          <w:i w:val="0"/>
          <w:iCs/>
        </w:rPr>
      </w:pPr>
      <w:r>
        <w:rPr>
          <w:rStyle w:val="a3"/>
          <w:rFonts w:ascii="Calibri" w:hAnsi="Calibri" w:cs="Calibri"/>
          <w:i w:val="0"/>
          <w:iCs/>
        </w:rPr>
        <w:t>1.</w:t>
      </w:r>
      <w:r w:rsidR="00B74580" w:rsidRPr="007C06AC">
        <w:rPr>
          <w:rStyle w:val="a3"/>
          <w:rFonts w:ascii="Calibri" w:hAnsi="Calibri" w:cs="Calibri"/>
          <w:i w:val="0"/>
          <w:iCs/>
        </w:rPr>
        <w:t>Περί της Επέκταση</w:t>
      </w:r>
      <w:r w:rsidR="00EB2392">
        <w:rPr>
          <w:rStyle w:val="a3"/>
          <w:rFonts w:ascii="Calibri" w:hAnsi="Calibri" w:cs="Calibri"/>
          <w:i w:val="0"/>
          <w:iCs/>
        </w:rPr>
        <w:t>ς</w:t>
      </w:r>
      <w:r w:rsidR="00B74580" w:rsidRPr="007C06AC">
        <w:rPr>
          <w:rStyle w:val="a3"/>
          <w:rFonts w:ascii="Calibri" w:hAnsi="Calibri" w:cs="Calibri"/>
          <w:i w:val="0"/>
          <w:iCs/>
        </w:rPr>
        <w:t xml:space="preserve"> αρμοδιοτήτων της Εταιρείας Υδρεύσεως και Αποχετεύσεως Πρωτευούσης και της Εταιρείας Ύδρευσης και Αποχέτευσης Θεσσαλονίκης, ενίσχυση της Ρυθμιστικής Αρχής Αποβλήτων, Ενέργειας και Υδάτων, ρυθμίσεις για τον Οργανισμό Διαχείρισης Υδάτων Θεσσαλίας Ανώνυμ</w:t>
      </w:r>
      <w:r>
        <w:rPr>
          <w:rStyle w:val="a3"/>
          <w:rFonts w:ascii="Calibri" w:hAnsi="Calibri" w:cs="Calibri"/>
          <w:i w:val="0"/>
          <w:iCs/>
        </w:rPr>
        <w:t>η Εταιρεία και λοιπές διατάξεις</w:t>
      </w:r>
      <w:r w:rsidR="00B74580" w:rsidRPr="007C06AC">
        <w:rPr>
          <w:rStyle w:val="a3"/>
          <w:rFonts w:ascii="Calibri" w:hAnsi="Calibri" w:cs="Calibri"/>
          <w:i w:val="0"/>
          <w:iCs/>
        </w:rPr>
        <w:t>(Σχέδιο νόμου του Υπουργείου Περιβάλλοντος και Ενέργειας)</w:t>
      </w:r>
      <w:r w:rsidR="004C4EB1">
        <w:rPr>
          <w:rStyle w:val="a3"/>
          <w:rFonts w:ascii="Calibri" w:hAnsi="Calibri" w:cs="Calibri"/>
          <w:i w:val="0"/>
          <w:iCs/>
        </w:rPr>
        <w:t>(Εισηγητής ο Δήμαρχος κος Αραπίτσας Γεώργιος).</w:t>
      </w:r>
    </w:p>
    <w:p w14:paraId="0BF7F112" w14:textId="77777777" w:rsidR="00B72761" w:rsidRDefault="00B72761" w:rsidP="00EB2392">
      <w:pPr>
        <w:spacing w:after="160" w:line="360" w:lineRule="auto"/>
        <w:jc w:val="both"/>
        <w:rPr>
          <w:rStyle w:val="a3"/>
          <w:rFonts w:ascii="Calibri" w:hAnsi="Calibri" w:cs="Calibri"/>
          <w:i w:val="0"/>
          <w:iCs/>
        </w:rPr>
      </w:pPr>
    </w:p>
    <w:p w14:paraId="0F78940A" w14:textId="26F4B275" w:rsidR="00404F41" w:rsidRPr="007C06AC" w:rsidRDefault="00404F41" w:rsidP="00EB2392">
      <w:pPr>
        <w:spacing w:after="160" w:line="360" w:lineRule="auto"/>
        <w:jc w:val="both"/>
        <w:rPr>
          <w:rStyle w:val="a3"/>
          <w:rFonts w:ascii="Calibri" w:hAnsi="Calibri" w:cs="Calibri"/>
          <w:iCs/>
        </w:rPr>
      </w:pPr>
      <w:r>
        <w:rPr>
          <w:rStyle w:val="a3"/>
          <w:rFonts w:ascii="Calibri" w:hAnsi="Calibri" w:cs="Calibri"/>
          <w:i w:val="0"/>
          <w:iCs/>
        </w:rPr>
        <w:lastRenderedPageBreak/>
        <w:t>2.</w:t>
      </w:r>
      <w:r w:rsidRPr="00404F41">
        <w:t xml:space="preserve"> </w:t>
      </w:r>
      <w:r>
        <w:t>Περί της 7ης Αναμόρφωσης Προϋπολογισμού οικ. έτους 2026(Εισηγητής ο Δήμαρχος κος Αραπίτσας Γεώργιος).</w:t>
      </w:r>
    </w:p>
    <w:p w14:paraId="074845C3" w14:textId="77777777" w:rsidR="00EA4127" w:rsidRDefault="00B74580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rPr>
          <w:rFonts w:cs="Cambria"/>
          <w:b/>
          <w:bCs/>
          <w:color w:val="000000"/>
        </w:rPr>
      </w:pPr>
      <w:r>
        <w:tab/>
      </w: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2392"/>
        <w:gridCol w:w="2254"/>
      </w:tblGrid>
      <w:tr w:rsidR="00EA4127" w14:paraId="63320DA0" w14:textId="77777777">
        <w:trPr>
          <w:trHeight w:val="1055"/>
        </w:trPr>
        <w:tc>
          <w:tcPr>
            <w:tcW w:w="3370" w:type="dxa"/>
          </w:tcPr>
          <w:p w14:paraId="7AA8F42C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3EAC2DE0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E68C7CF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4C63D72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043011F7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32DD226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FE3D618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2992BD6" w14:textId="77777777" w:rsidR="00EA4127" w:rsidRDefault="00EA4127">
            <w:pPr>
              <w:spacing w:after="0" w:line="240" w:lineRule="auto"/>
              <w:ind w:left="1364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2392" w:type="dxa"/>
          </w:tcPr>
          <w:p w14:paraId="50F6B75A" w14:textId="77777777" w:rsidR="00360EDB" w:rsidRDefault="00360ED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23E4D5A8" w14:textId="77777777" w:rsidR="00360EDB" w:rsidRDefault="00360ED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793397C4" w14:textId="77777777" w:rsidR="00EA4127" w:rsidRDefault="00B74580" w:rsidP="00360EDB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Η</w:t>
            </w:r>
            <w:r>
              <w:rPr>
                <w:rFonts w:asciiTheme="minorHAnsi" w:hAnsiTheme="minorHAnsi" w:cstheme="minorHAnsi"/>
                <w:b/>
                <w:bCs/>
                <w:i/>
                <w:sz w:val="23"/>
                <w:szCs w:val="23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ΠΡΟΕΔΡΟΣ του Δημοτικού Συμβουλίου</w:t>
            </w:r>
          </w:p>
          <w:p w14:paraId="4B52311D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2B330991" w14:textId="77777777" w:rsidR="00EA4127" w:rsidRDefault="00EA4127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6002C5F5" w14:textId="77777777" w:rsidR="00EA4127" w:rsidRDefault="00EA4127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65713061" w14:textId="77777777" w:rsidR="00EA4127" w:rsidRDefault="00EA4127">
            <w:pPr>
              <w:pStyle w:val="20"/>
              <w:tabs>
                <w:tab w:val="left" w:pos="2460"/>
              </w:tabs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4259D40D" w14:textId="77777777" w:rsidR="00EA4127" w:rsidRDefault="00B74580">
            <w:pPr>
              <w:pStyle w:val="10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  <w:t>ΚΟΒΟΥ ΑΙΚΑΤΕΡΙΝΗ</w:t>
            </w:r>
          </w:p>
          <w:p w14:paraId="0B28D643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2254" w:type="dxa"/>
          </w:tcPr>
          <w:p w14:paraId="38B06C28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</w:tbl>
    <w:p w14:paraId="7D52CF30" w14:textId="77777777" w:rsidR="00EA4127" w:rsidRDefault="00B74580">
      <w:pPr>
        <w:widowControl w:val="0"/>
        <w:shd w:val="clear" w:color="auto" w:fill="D9E2F3" w:themeFill="accent5" w:themeFillTint="33"/>
        <w:tabs>
          <w:tab w:val="center" w:pos="7627"/>
        </w:tabs>
        <w:autoSpaceDE w:val="0"/>
        <w:autoSpaceDN w:val="0"/>
        <w:adjustRightInd w:val="0"/>
        <w:spacing w:line="360" w:lineRule="auto"/>
        <w:rPr>
          <w:rFonts w:cs="Calibri"/>
          <w:b/>
          <w:bCs/>
          <w:color w:val="002060"/>
          <w:shd w:val="clear" w:color="auto" w:fill="D9E2F3" w:themeFill="accent5" w:themeFillTint="33"/>
        </w:rPr>
      </w:pPr>
      <w:r>
        <w:rPr>
          <w:rFonts w:cs="Calibri"/>
          <w:b/>
          <w:bCs/>
          <w:color w:val="002060"/>
          <w:shd w:val="clear" w:color="auto" w:fill="D9E2F3" w:themeFill="accent5" w:themeFillTint="33"/>
        </w:rPr>
        <w:t>ΠΙΝΑΚΑΣ ΑΠΟΔΕΚΤΩΝ</w:t>
      </w:r>
    </w:p>
    <w:p w14:paraId="6CE35B45" w14:textId="20DFD7C2" w:rsidR="00EA4127" w:rsidRPr="006035F0" w:rsidRDefault="006035F0">
      <w:pPr>
        <w:widowControl w:val="0"/>
        <w:tabs>
          <w:tab w:val="center" w:pos="7627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80000"/>
          <w:u w:val="double"/>
        </w:rPr>
      </w:pPr>
      <w:r>
        <w:rPr>
          <w:rFonts w:ascii="Calibri" w:hAnsi="Calibri" w:cs="Calibri"/>
          <w:b/>
          <w:bCs/>
          <w:color w:val="080000"/>
          <w:u w:val="double"/>
          <w:lang w:val="en-US"/>
        </w:rPr>
        <w:t>O</w:t>
      </w:r>
      <w:r w:rsidRPr="007C06AC">
        <w:rPr>
          <w:rFonts w:ascii="Calibri" w:hAnsi="Calibri" w:cs="Calibri"/>
          <w:b/>
          <w:bCs/>
          <w:color w:val="080000"/>
          <w:u w:val="double"/>
        </w:rPr>
        <w:t xml:space="preserve"> </w:t>
      </w:r>
      <w:r w:rsidR="00B74580">
        <w:rPr>
          <w:rFonts w:ascii="Calibri" w:hAnsi="Calibri" w:cs="Calibri"/>
          <w:b/>
          <w:bCs/>
          <w:color w:val="080000"/>
          <w:u w:val="double"/>
        </w:rPr>
        <w:t>Δήμαρχος</w:t>
      </w:r>
      <w:r w:rsidRPr="007C06AC">
        <w:rPr>
          <w:rFonts w:ascii="Calibri" w:hAnsi="Calibri" w:cs="Calibri"/>
          <w:b/>
          <w:bCs/>
          <w:color w:val="080000"/>
          <w:u w:val="double"/>
        </w:rPr>
        <w:t xml:space="preserve"> </w:t>
      </w:r>
      <w:r>
        <w:rPr>
          <w:rFonts w:ascii="Calibri" w:hAnsi="Calibri" w:cs="Calibri"/>
          <w:b/>
          <w:bCs/>
          <w:color w:val="080000"/>
          <w:u w:val="double"/>
        </w:rPr>
        <w:t>Αλιάρτου</w:t>
      </w:r>
    </w:p>
    <w:p w14:paraId="69316990" w14:textId="7C31FD32" w:rsidR="00EA4127" w:rsidRPr="007C06AC" w:rsidRDefault="00B74580">
      <w:pPr>
        <w:pStyle w:val="3"/>
        <w:spacing w:before="0" w:beforeAutospacing="0" w:after="0" w:afterAutospacing="0"/>
        <w:rPr>
          <w:rFonts w:ascii="Calibri" w:hAnsi="Calibri" w:cs="Calibri"/>
          <w:b w:val="0"/>
          <w:bCs w:val="0"/>
          <w:color w:val="080000"/>
          <w:u w:val="double"/>
          <w:lang w:val="el-GR"/>
        </w:rPr>
      </w:pPr>
      <w:r w:rsidRPr="007C06AC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ΑΡΑΠΙΤΣΑΣ Γεώργιος</w:t>
      </w:r>
    </w:p>
    <w:p w14:paraId="24CB70BC" w14:textId="0A69F650" w:rsidR="00273536" w:rsidRPr="007C06AC" w:rsidRDefault="00273536" w:rsidP="00273536">
      <w:pPr>
        <w:rPr>
          <w:lang w:eastAsia="en-US"/>
        </w:rPr>
      </w:pPr>
    </w:p>
    <w:p w14:paraId="09BB866F" w14:textId="0F4C8552" w:rsidR="0081428D" w:rsidRPr="00A46025" w:rsidRDefault="00273536" w:rsidP="00273536">
      <w:pPr>
        <w:rPr>
          <w:b/>
          <w:u w:val="double"/>
          <w:lang w:eastAsia="en-US"/>
        </w:rPr>
      </w:pPr>
      <w:r w:rsidRPr="00273536">
        <w:rPr>
          <w:b/>
          <w:u w:val="double"/>
          <w:lang w:eastAsia="en-US"/>
        </w:rPr>
        <w:t>Ο Γενικός Γραμματέας</w:t>
      </w:r>
    </w:p>
    <w:p w14:paraId="5F3CC569" w14:textId="7C958B9E" w:rsidR="0081428D" w:rsidRPr="00D67A12" w:rsidRDefault="0081428D" w:rsidP="00273536">
      <w:pPr>
        <w:rPr>
          <w:bCs/>
          <w:lang w:eastAsia="en-US"/>
        </w:rPr>
      </w:pPr>
      <w:r w:rsidRPr="00D67A12">
        <w:rPr>
          <w:bCs/>
          <w:lang w:eastAsia="en-US"/>
        </w:rPr>
        <w:t>Δάρρας Σταμάτιος</w:t>
      </w:r>
    </w:p>
    <w:p w14:paraId="27ABB120" w14:textId="77777777" w:rsidR="00EA4127" w:rsidRDefault="00EA4127">
      <w:pPr>
        <w:widowControl w:val="0"/>
        <w:tabs>
          <w:tab w:val="left" w:pos="381"/>
        </w:tabs>
        <w:autoSpaceDE w:val="0"/>
        <w:autoSpaceDN w:val="0"/>
        <w:adjustRightInd w:val="0"/>
        <w:ind w:firstLine="5245"/>
        <w:rPr>
          <w:b/>
          <w:bCs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EA4127" w14:paraId="669ACAB1" w14:textId="77777777">
        <w:tc>
          <w:tcPr>
            <w:tcW w:w="4868" w:type="dxa"/>
          </w:tcPr>
          <w:p w14:paraId="00B6DD1D" w14:textId="77777777" w:rsidR="00EA4127" w:rsidRDefault="00B74580">
            <w:pPr>
              <w:widowControl w:val="0"/>
              <w:tabs>
                <w:tab w:val="left" w:pos="276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80000"/>
                <w:u w:val="double"/>
              </w:rPr>
            </w:pPr>
            <w:r>
              <w:rPr>
                <w:rFonts w:ascii="Calibri" w:hAnsi="Calibri" w:cs="Calibri"/>
                <w:b/>
                <w:bCs/>
                <w:color w:val="080000"/>
                <w:u w:val="double"/>
              </w:rPr>
              <w:t>Δημοτικοί Σύμβουλοι</w:t>
            </w:r>
          </w:p>
          <w:p w14:paraId="6F5659E0" w14:textId="2B81A63D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ΒΑΣΙΛΕΙΟΥ Κων/νος</w:t>
            </w:r>
          </w:p>
          <w:p w14:paraId="5EC2CF20" w14:textId="6C37BA49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2.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ΔΡΙΤΣΑ Ανθούλα</w:t>
            </w:r>
          </w:p>
          <w:p w14:paraId="7290D610" w14:textId="62D5A1A5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3.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ΖΑΓΚΑΣ Πέτρος</w:t>
            </w:r>
          </w:p>
          <w:p w14:paraId="3971230B" w14:textId="7DF92647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4.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ΚΑΡΑΝΑΣΟΣ Αλέξανδρος</w:t>
            </w:r>
          </w:p>
          <w:p w14:paraId="50AF272D" w14:textId="7D9F37DA" w:rsidR="0081428D" w:rsidRPr="0081428D" w:rsidRDefault="00634CFF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81428D" w:rsidRPr="0081428D">
              <w:rPr>
                <w:rFonts w:cstheme="minorHAnsi"/>
              </w:rPr>
              <w:t>.</w:t>
            </w:r>
            <w:r w:rsidR="0081428D">
              <w:rPr>
                <w:rFonts w:cstheme="minorHAnsi"/>
              </w:rPr>
              <w:t xml:space="preserve"> </w:t>
            </w:r>
            <w:r w:rsidR="0081428D" w:rsidRPr="0081428D">
              <w:rPr>
                <w:rFonts w:cstheme="minorHAnsi"/>
              </w:rPr>
              <w:t>ΚΟΥΡΟΥΝΗΣ Μάριος</w:t>
            </w:r>
          </w:p>
          <w:p w14:paraId="6A7ED0D2" w14:textId="79000562" w:rsidR="0081428D" w:rsidRPr="0081428D" w:rsidRDefault="00634CFF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81428D" w:rsidRPr="0081428D">
              <w:rPr>
                <w:rFonts w:cstheme="minorHAnsi"/>
              </w:rPr>
              <w:t>.</w:t>
            </w:r>
            <w:r w:rsidR="0081428D">
              <w:rPr>
                <w:rFonts w:cstheme="minorHAnsi"/>
              </w:rPr>
              <w:t xml:space="preserve"> </w:t>
            </w:r>
            <w:r w:rsidR="0081428D" w:rsidRPr="0081428D">
              <w:rPr>
                <w:rFonts w:cstheme="minorHAnsi"/>
              </w:rPr>
              <w:t>ΛΙΑΚΟΥ Μαρία</w:t>
            </w:r>
          </w:p>
          <w:p w14:paraId="1E1E0293" w14:textId="4CC174FF" w:rsidR="0081428D" w:rsidRPr="0081428D" w:rsidRDefault="00634CFF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81428D" w:rsidRPr="0081428D">
              <w:rPr>
                <w:rFonts w:cstheme="minorHAnsi"/>
              </w:rPr>
              <w:t>.</w:t>
            </w:r>
            <w:r w:rsidR="0081428D">
              <w:rPr>
                <w:rFonts w:cstheme="minorHAnsi"/>
              </w:rPr>
              <w:t xml:space="preserve"> </w:t>
            </w:r>
            <w:r w:rsidR="0081428D" w:rsidRPr="0081428D">
              <w:rPr>
                <w:rFonts w:cstheme="minorHAnsi"/>
              </w:rPr>
              <w:t>ΜΠΟΛΜΠΑΣΗΣ Βασίλειος</w:t>
            </w:r>
          </w:p>
          <w:p w14:paraId="005585AB" w14:textId="36AA7A6E" w:rsidR="0081428D" w:rsidRDefault="00634CFF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81428D" w:rsidRPr="0081428D">
              <w:rPr>
                <w:rFonts w:cstheme="minorHAnsi"/>
              </w:rPr>
              <w:t>.</w:t>
            </w:r>
            <w:r w:rsidR="0081428D">
              <w:rPr>
                <w:rFonts w:cstheme="minorHAnsi"/>
              </w:rPr>
              <w:t xml:space="preserve"> </w:t>
            </w:r>
            <w:r w:rsidR="0081428D" w:rsidRPr="0081428D">
              <w:rPr>
                <w:rFonts w:cstheme="minorHAnsi"/>
              </w:rPr>
              <w:t>ΜΠΟΥΖΙΚΑΣ Κων/νος</w:t>
            </w:r>
          </w:p>
          <w:p w14:paraId="45279298" w14:textId="1E998F8E" w:rsidR="00634CFF" w:rsidRPr="0081428D" w:rsidRDefault="00634CFF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9. ΝΙΑΡΟΣ Γεώργιος</w:t>
            </w:r>
          </w:p>
          <w:p w14:paraId="6BF59070" w14:textId="72222CD4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10.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ΠΑΠΑΘΑΝΑΣΙΟΥ Αθανάσιος</w:t>
            </w:r>
          </w:p>
          <w:p w14:paraId="46B3160B" w14:textId="4A37FB0E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11.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ΤΡΥΠΟΓΕΩΡΓΟΣ Γεώργιος</w:t>
            </w:r>
          </w:p>
          <w:p w14:paraId="5F6187E0" w14:textId="0640791C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12.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ΓΙΑΝΝΑΚΟΠΟΥΛΟΣ Γεώργιος</w:t>
            </w:r>
          </w:p>
          <w:p w14:paraId="3BA67B16" w14:textId="0E9D6BCD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13.</w:t>
            </w:r>
            <w:r>
              <w:rPr>
                <w:rFonts w:cstheme="minorHAnsi"/>
              </w:rPr>
              <w:t xml:space="preserve"> </w:t>
            </w:r>
            <w:r w:rsidR="00B72A61">
              <w:rPr>
                <w:rFonts w:cstheme="minorHAnsi"/>
              </w:rPr>
              <w:t>ΝΙΑΡΟΣ</w:t>
            </w:r>
            <w:r w:rsidR="00D118AC">
              <w:rPr>
                <w:rFonts w:cstheme="minorHAnsi"/>
              </w:rPr>
              <w:t xml:space="preserve"> Παναγιώτης</w:t>
            </w:r>
          </w:p>
          <w:p w14:paraId="7CCCC53E" w14:textId="75867ADE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14.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ΚΟΥΤΡΟΜΑΝΟΥ Δήμητρα</w:t>
            </w:r>
          </w:p>
          <w:p w14:paraId="56B7DBF3" w14:textId="6BF00FA2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15.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ΜΕΛΙΣΣΑΡΗ Γεωργία</w:t>
            </w:r>
          </w:p>
          <w:p w14:paraId="667DE001" w14:textId="2800C775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16.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ΡΑΧΟΥΤΗΣ Ιωάννης</w:t>
            </w:r>
          </w:p>
          <w:p w14:paraId="06076155" w14:textId="6A766ED0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17.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 xml:space="preserve">ΣΤΑΘΗΣ </w:t>
            </w:r>
            <w:r>
              <w:rPr>
                <w:rFonts w:cstheme="minorHAnsi"/>
              </w:rPr>
              <w:t>Ά</w:t>
            </w:r>
            <w:r w:rsidRPr="0081428D">
              <w:rPr>
                <w:rFonts w:cstheme="minorHAnsi"/>
              </w:rPr>
              <w:t>γγελος</w:t>
            </w:r>
          </w:p>
          <w:p w14:paraId="024D55C4" w14:textId="1F547EB1" w:rsidR="00EA4127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18.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ΜΠΟΥΤΣΙΚΟΣ Γεώργιος</w:t>
            </w:r>
          </w:p>
          <w:p w14:paraId="6BDFE478" w14:textId="77777777" w:rsidR="00EA4127" w:rsidRDefault="00EA4127">
            <w:pPr>
              <w:pStyle w:val="a9"/>
              <w:spacing w:after="160" w:line="259" w:lineRule="auto"/>
              <w:rPr>
                <w:vertAlign w:val="superscript"/>
              </w:rPr>
            </w:pPr>
          </w:p>
        </w:tc>
        <w:tc>
          <w:tcPr>
            <w:tcW w:w="4868" w:type="dxa"/>
          </w:tcPr>
          <w:p w14:paraId="074CB1A4" w14:textId="77777777" w:rsidR="00EA4127" w:rsidRDefault="00B74580">
            <w:pPr>
              <w:suppressAutoHyphens/>
              <w:spacing w:line="360" w:lineRule="auto"/>
              <w:ind w:right="63"/>
              <w:rPr>
                <w:rFonts w:ascii="Calibri" w:hAnsi="Calibri" w:cs="Calibri"/>
                <w:b/>
                <w:bCs/>
                <w:color w:val="080000"/>
                <w:u w:val="double"/>
              </w:rPr>
            </w:pPr>
            <w:r>
              <w:rPr>
                <w:rFonts w:ascii="Calibri" w:hAnsi="Calibri" w:cs="Calibri"/>
                <w:b/>
                <w:bCs/>
                <w:color w:val="080000"/>
                <w:u w:val="double"/>
              </w:rPr>
              <w:t>Πρόεδροι Κοινοτήτων</w:t>
            </w:r>
          </w:p>
          <w:p w14:paraId="2041B8EA" w14:textId="02E9A997" w:rsidR="00EA4127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1.</w:t>
            </w:r>
            <w:r w:rsidR="009E7EC7" w:rsidRPr="001475BD">
              <w:rPr>
                <w:rFonts w:cstheme="minorHAnsi"/>
              </w:rPr>
              <w:t xml:space="preserve"> ΒΑΡΘΑΛΑΜΗΣ Αναστάσιος</w:t>
            </w:r>
          </w:p>
          <w:p w14:paraId="360E1121" w14:textId="0C5DB261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2.</w:t>
            </w:r>
            <w:r w:rsidR="009E7EC7" w:rsidRPr="001475BD">
              <w:rPr>
                <w:rFonts w:cstheme="minorHAnsi"/>
              </w:rPr>
              <w:t xml:space="preserve"> ΓΕΡΟΓΙΑΝΝΗ Ουρανία</w:t>
            </w:r>
          </w:p>
          <w:p w14:paraId="312A375C" w14:textId="77EC021C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3.</w:t>
            </w:r>
            <w:r w:rsidR="009E7EC7" w:rsidRPr="001475BD">
              <w:rPr>
                <w:rFonts w:cstheme="minorHAnsi"/>
              </w:rPr>
              <w:t xml:space="preserve"> ΚΑΤΣΟΥΛΑΣ Παναγιώτης</w:t>
            </w:r>
          </w:p>
          <w:p w14:paraId="5CF162BC" w14:textId="09DB69D6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4.</w:t>
            </w:r>
            <w:r w:rsidR="009E7EC7" w:rsidRPr="00A46025">
              <w:rPr>
                <w:rFonts w:cstheme="minorHAnsi"/>
              </w:rPr>
              <w:t xml:space="preserve"> </w:t>
            </w:r>
            <w:r w:rsidRPr="001475BD">
              <w:rPr>
                <w:rFonts w:cstheme="minorHAnsi"/>
              </w:rPr>
              <w:t>ΚΡΕΜΜΥΔΑΣ Αριστείδης</w:t>
            </w:r>
          </w:p>
          <w:p w14:paraId="1D89323D" w14:textId="41E70283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5.</w:t>
            </w:r>
            <w:r w:rsidR="009E7EC7" w:rsidRPr="001475BD">
              <w:rPr>
                <w:rFonts w:cstheme="minorHAnsi"/>
              </w:rPr>
              <w:t xml:space="preserve"> ΚΥΡΙΑΚΑΤΗΣ Αναστάσιος</w:t>
            </w:r>
          </w:p>
          <w:p w14:paraId="00AC5E00" w14:textId="3AD06F19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6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ΜΑΡΚΟΥ Μαρία</w:t>
            </w:r>
          </w:p>
          <w:p w14:paraId="200259DC" w14:textId="18FC2ABE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7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ΜΠΕΤΧΑΒΑΣ Ιωάννης</w:t>
            </w:r>
          </w:p>
          <w:p w14:paraId="74C274D9" w14:textId="5791440F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8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ΠΑΛΜΕΣ Βασίλειος</w:t>
            </w:r>
          </w:p>
          <w:p w14:paraId="7CC3B9B8" w14:textId="4B3876F9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  <w:lang w:val="en-US"/>
              </w:rPr>
              <w:t>9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ΧΟΛΙΑΣΜΕΝΟΣ Νικόλαος</w:t>
            </w:r>
          </w:p>
          <w:p w14:paraId="244783DF" w14:textId="3717A11E" w:rsidR="002B7774" w:rsidRPr="002B7774" w:rsidRDefault="002B7774" w:rsidP="00BD5485">
            <w:pPr>
              <w:spacing w:after="40" w:line="259" w:lineRule="auto"/>
              <w:rPr>
                <w:rFonts w:ascii="Cambria" w:hAnsi="Cambria"/>
              </w:rPr>
            </w:pPr>
            <w:r w:rsidRPr="001475BD">
              <w:rPr>
                <w:rFonts w:cstheme="minorHAnsi"/>
              </w:rPr>
              <w:t>1</w:t>
            </w:r>
            <w:r w:rsidR="000E1FBF" w:rsidRPr="001475BD">
              <w:rPr>
                <w:rFonts w:cstheme="minorHAnsi"/>
                <w:lang w:val="en-US"/>
              </w:rPr>
              <w:t>0</w:t>
            </w:r>
            <w:r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ΧΟΛΙΑΣΜΕΝΟΥ Κωνσταντίνα</w:t>
            </w:r>
          </w:p>
        </w:tc>
      </w:tr>
    </w:tbl>
    <w:p w14:paraId="5B5EC97B" w14:textId="77777777" w:rsidR="00EA4127" w:rsidRDefault="00EA412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</w:pPr>
    </w:p>
    <w:sectPr w:rsidR="00EA4127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0795B" w14:textId="77777777" w:rsidR="00382CB5" w:rsidRDefault="00382CB5">
      <w:pPr>
        <w:spacing w:line="240" w:lineRule="auto"/>
      </w:pPr>
      <w:r>
        <w:separator/>
      </w:r>
    </w:p>
  </w:endnote>
  <w:endnote w:type="continuationSeparator" w:id="0">
    <w:p w14:paraId="1761CB6C" w14:textId="77777777" w:rsidR="00382CB5" w:rsidRDefault="00382C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A1D61" w14:textId="600FEE1A" w:rsidR="00EA4127" w:rsidRDefault="00B74580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Θεσπιέων</w:t>
    </w:r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71D56">
          <w:rPr>
            <w:noProof/>
          </w:rPr>
          <w:t>2</w:t>
        </w:r>
        <w:r>
          <w:fldChar w:fldCharType="end"/>
        </w:r>
      </w:sdtContent>
    </w:sdt>
  </w:p>
  <w:p w14:paraId="73960746" w14:textId="77777777" w:rsidR="00EA4127" w:rsidRDefault="00B74580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r>
      <w:rPr>
        <w:rFonts w:ascii="Verdana" w:hAnsi="Verdana"/>
        <w:b/>
        <w:i/>
        <w:color w:val="2F5496"/>
        <w:sz w:val="16"/>
        <w:szCs w:val="16"/>
      </w:rPr>
      <w:t>Ταχ. Δ/νση: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5DA1FDFE" w14:textId="77777777" w:rsidR="00EA4127" w:rsidRDefault="00B74580">
    <w:pPr>
      <w:pStyle w:val="a4"/>
      <w:jc w:val="right"/>
    </w:pPr>
    <w:r>
      <w:rPr>
        <w:rFonts w:ascii="Verdana" w:hAnsi="Verdana"/>
        <w:b/>
        <w:i/>
        <w:color w:val="2F5496"/>
        <w:sz w:val="16"/>
        <w:szCs w:val="16"/>
      </w:rPr>
      <w:t>Τηλ. Επικ.: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2A99D2F7" w14:textId="77777777" w:rsidR="00EA4127" w:rsidRDefault="00EA412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0A9FB" w14:textId="77777777" w:rsidR="00382CB5" w:rsidRDefault="00382CB5">
      <w:pPr>
        <w:spacing w:after="0"/>
      </w:pPr>
      <w:r>
        <w:separator/>
      </w:r>
    </w:p>
  </w:footnote>
  <w:footnote w:type="continuationSeparator" w:id="0">
    <w:p w14:paraId="5000B899" w14:textId="77777777" w:rsidR="00382CB5" w:rsidRDefault="00382C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810657D"/>
    <w:multiLevelType w:val="multilevel"/>
    <w:tmpl w:val="0EB480A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FE476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72E3"/>
    <w:rsid w:val="000176EA"/>
    <w:rsid w:val="00032F5F"/>
    <w:rsid w:val="0004176A"/>
    <w:rsid w:val="00052A14"/>
    <w:rsid w:val="000548DD"/>
    <w:rsid w:val="00061E1C"/>
    <w:rsid w:val="00070740"/>
    <w:rsid w:val="00071693"/>
    <w:rsid w:val="000812DB"/>
    <w:rsid w:val="00082AA4"/>
    <w:rsid w:val="000835B7"/>
    <w:rsid w:val="000846D2"/>
    <w:rsid w:val="0008671D"/>
    <w:rsid w:val="00093D75"/>
    <w:rsid w:val="000C20CC"/>
    <w:rsid w:val="000C52FB"/>
    <w:rsid w:val="000D1E79"/>
    <w:rsid w:val="000E1FBF"/>
    <w:rsid w:val="000E3B79"/>
    <w:rsid w:val="000E586F"/>
    <w:rsid w:val="000E5D7E"/>
    <w:rsid w:val="000F51C3"/>
    <w:rsid w:val="000F5C50"/>
    <w:rsid w:val="00116E3D"/>
    <w:rsid w:val="00133ED4"/>
    <w:rsid w:val="0014468E"/>
    <w:rsid w:val="001475BD"/>
    <w:rsid w:val="00153A17"/>
    <w:rsid w:val="00163212"/>
    <w:rsid w:val="001713C7"/>
    <w:rsid w:val="001837EE"/>
    <w:rsid w:val="00185DE4"/>
    <w:rsid w:val="001957E2"/>
    <w:rsid w:val="00195CE0"/>
    <w:rsid w:val="00195E48"/>
    <w:rsid w:val="001B2534"/>
    <w:rsid w:val="001C43C5"/>
    <w:rsid w:val="001E3415"/>
    <w:rsid w:val="001F7969"/>
    <w:rsid w:val="002178AC"/>
    <w:rsid w:val="00220B75"/>
    <w:rsid w:val="00243049"/>
    <w:rsid w:val="00243E88"/>
    <w:rsid w:val="00273536"/>
    <w:rsid w:val="00290686"/>
    <w:rsid w:val="00294E1E"/>
    <w:rsid w:val="00294E3F"/>
    <w:rsid w:val="00297DCD"/>
    <w:rsid w:val="002B2E7C"/>
    <w:rsid w:val="002B7774"/>
    <w:rsid w:val="002E79E5"/>
    <w:rsid w:val="00302E5A"/>
    <w:rsid w:val="00321EB0"/>
    <w:rsid w:val="0032620D"/>
    <w:rsid w:val="00342245"/>
    <w:rsid w:val="003546DF"/>
    <w:rsid w:val="00355049"/>
    <w:rsid w:val="00355BE5"/>
    <w:rsid w:val="00360EDB"/>
    <w:rsid w:val="003636A3"/>
    <w:rsid w:val="0036482F"/>
    <w:rsid w:val="00382CB5"/>
    <w:rsid w:val="0038625A"/>
    <w:rsid w:val="00386F54"/>
    <w:rsid w:val="003B1DB2"/>
    <w:rsid w:val="003B3D31"/>
    <w:rsid w:val="003B6E9A"/>
    <w:rsid w:val="003C06BB"/>
    <w:rsid w:val="003C7FC6"/>
    <w:rsid w:val="003F0AE9"/>
    <w:rsid w:val="003F3F92"/>
    <w:rsid w:val="003F765D"/>
    <w:rsid w:val="00404502"/>
    <w:rsid w:val="00404F41"/>
    <w:rsid w:val="00415269"/>
    <w:rsid w:val="0042482E"/>
    <w:rsid w:val="00431E9A"/>
    <w:rsid w:val="00432502"/>
    <w:rsid w:val="004368BA"/>
    <w:rsid w:val="004439E2"/>
    <w:rsid w:val="00445AE3"/>
    <w:rsid w:val="004476CE"/>
    <w:rsid w:val="0045364F"/>
    <w:rsid w:val="004539E0"/>
    <w:rsid w:val="00455B4E"/>
    <w:rsid w:val="004566D2"/>
    <w:rsid w:val="00482D6F"/>
    <w:rsid w:val="004970A3"/>
    <w:rsid w:val="004B49E5"/>
    <w:rsid w:val="004C4EB1"/>
    <w:rsid w:val="004D6C4E"/>
    <w:rsid w:val="004E7FBA"/>
    <w:rsid w:val="004F085D"/>
    <w:rsid w:val="004F2137"/>
    <w:rsid w:val="004F5300"/>
    <w:rsid w:val="004F6C19"/>
    <w:rsid w:val="004F7908"/>
    <w:rsid w:val="005045E2"/>
    <w:rsid w:val="00506DCA"/>
    <w:rsid w:val="00517812"/>
    <w:rsid w:val="00522C18"/>
    <w:rsid w:val="00523E34"/>
    <w:rsid w:val="00540506"/>
    <w:rsid w:val="00554FDA"/>
    <w:rsid w:val="00561EAF"/>
    <w:rsid w:val="00566217"/>
    <w:rsid w:val="00590366"/>
    <w:rsid w:val="005A2A94"/>
    <w:rsid w:val="005B3C16"/>
    <w:rsid w:val="005C0CE6"/>
    <w:rsid w:val="005F5845"/>
    <w:rsid w:val="00600519"/>
    <w:rsid w:val="006035F0"/>
    <w:rsid w:val="00605C32"/>
    <w:rsid w:val="00606950"/>
    <w:rsid w:val="00612222"/>
    <w:rsid w:val="00622DAA"/>
    <w:rsid w:val="00623F27"/>
    <w:rsid w:val="00624AE3"/>
    <w:rsid w:val="006266F1"/>
    <w:rsid w:val="00634CFF"/>
    <w:rsid w:val="00637160"/>
    <w:rsid w:val="00653034"/>
    <w:rsid w:val="006543FD"/>
    <w:rsid w:val="00661758"/>
    <w:rsid w:val="006719F2"/>
    <w:rsid w:val="006867EC"/>
    <w:rsid w:val="006A67FF"/>
    <w:rsid w:val="006B4EDA"/>
    <w:rsid w:val="006C68EE"/>
    <w:rsid w:val="006D135A"/>
    <w:rsid w:val="006E6865"/>
    <w:rsid w:val="006F287F"/>
    <w:rsid w:val="006F7FC6"/>
    <w:rsid w:val="007008A1"/>
    <w:rsid w:val="00710E8E"/>
    <w:rsid w:val="007360E7"/>
    <w:rsid w:val="007460C1"/>
    <w:rsid w:val="007560E8"/>
    <w:rsid w:val="007574FC"/>
    <w:rsid w:val="00772FCA"/>
    <w:rsid w:val="0078182E"/>
    <w:rsid w:val="007933EE"/>
    <w:rsid w:val="00797531"/>
    <w:rsid w:val="007A3CF1"/>
    <w:rsid w:val="007A4DF5"/>
    <w:rsid w:val="007B02F6"/>
    <w:rsid w:val="007B6FCB"/>
    <w:rsid w:val="007C06AC"/>
    <w:rsid w:val="007C1175"/>
    <w:rsid w:val="007C4CDD"/>
    <w:rsid w:val="007D535C"/>
    <w:rsid w:val="007E2126"/>
    <w:rsid w:val="007E4C4C"/>
    <w:rsid w:val="007F20ED"/>
    <w:rsid w:val="007F7C5B"/>
    <w:rsid w:val="0080286D"/>
    <w:rsid w:val="008061AD"/>
    <w:rsid w:val="0081428D"/>
    <w:rsid w:val="00832ED3"/>
    <w:rsid w:val="00837F16"/>
    <w:rsid w:val="00843082"/>
    <w:rsid w:val="008661A6"/>
    <w:rsid w:val="008A3AFE"/>
    <w:rsid w:val="008A7C8E"/>
    <w:rsid w:val="00904367"/>
    <w:rsid w:val="00904541"/>
    <w:rsid w:val="009241C0"/>
    <w:rsid w:val="00930A01"/>
    <w:rsid w:val="009338B3"/>
    <w:rsid w:val="009450F4"/>
    <w:rsid w:val="00950C4D"/>
    <w:rsid w:val="00951465"/>
    <w:rsid w:val="00966B54"/>
    <w:rsid w:val="00971D56"/>
    <w:rsid w:val="00991D09"/>
    <w:rsid w:val="009B55BD"/>
    <w:rsid w:val="009B6C9C"/>
    <w:rsid w:val="009C1681"/>
    <w:rsid w:val="009C69DD"/>
    <w:rsid w:val="009C7554"/>
    <w:rsid w:val="009D27FE"/>
    <w:rsid w:val="009E7EC7"/>
    <w:rsid w:val="00A14456"/>
    <w:rsid w:val="00A27BD7"/>
    <w:rsid w:val="00A403AB"/>
    <w:rsid w:val="00A404C6"/>
    <w:rsid w:val="00A42BED"/>
    <w:rsid w:val="00A42E12"/>
    <w:rsid w:val="00A4464E"/>
    <w:rsid w:val="00A46025"/>
    <w:rsid w:val="00A542DC"/>
    <w:rsid w:val="00A63727"/>
    <w:rsid w:val="00A6462C"/>
    <w:rsid w:val="00A64D9F"/>
    <w:rsid w:val="00A65B13"/>
    <w:rsid w:val="00A674E5"/>
    <w:rsid w:val="00A70491"/>
    <w:rsid w:val="00A7635D"/>
    <w:rsid w:val="00A87230"/>
    <w:rsid w:val="00AA25CD"/>
    <w:rsid w:val="00AA4449"/>
    <w:rsid w:val="00AB4F19"/>
    <w:rsid w:val="00AB6B3E"/>
    <w:rsid w:val="00AB758F"/>
    <w:rsid w:val="00AE04D6"/>
    <w:rsid w:val="00AF049D"/>
    <w:rsid w:val="00AF6D39"/>
    <w:rsid w:val="00AF7404"/>
    <w:rsid w:val="00B16CE1"/>
    <w:rsid w:val="00B21159"/>
    <w:rsid w:val="00B237CC"/>
    <w:rsid w:val="00B23838"/>
    <w:rsid w:val="00B70CF6"/>
    <w:rsid w:val="00B72761"/>
    <w:rsid w:val="00B72A61"/>
    <w:rsid w:val="00B74580"/>
    <w:rsid w:val="00B77EDB"/>
    <w:rsid w:val="00B82BB1"/>
    <w:rsid w:val="00B86A26"/>
    <w:rsid w:val="00B86C0F"/>
    <w:rsid w:val="00BA59ED"/>
    <w:rsid w:val="00BB5757"/>
    <w:rsid w:val="00BC2338"/>
    <w:rsid w:val="00BD2219"/>
    <w:rsid w:val="00BD2304"/>
    <w:rsid w:val="00BD5485"/>
    <w:rsid w:val="00C00997"/>
    <w:rsid w:val="00C04E34"/>
    <w:rsid w:val="00C15B5C"/>
    <w:rsid w:val="00C20AA0"/>
    <w:rsid w:val="00C27B69"/>
    <w:rsid w:val="00C326EC"/>
    <w:rsid w:val="00C54094"/>
    <w:rsid w:val="00C611E5"/>
    <w:rsid w:val="00C85529"/>
    <w:rsid w:val="00C90929"/>
    <w:rsid w:val="00CB2BE4"/>
    <w:rsid w:val="00CC06C3"/>
    <w:rsid w:val="00CC61FE"/>
    <w:rsid w:val="00CE1436"/>
    <w:rsid w:val="00CE3E92"/>
    <w:rsid w:val="00CE51B7"/>
    <w:rsid w:val="00CE67FA"/>
    <w:rsid w:val="00D118AC"/>
    <w:rsid w:val="00D244E3"/>
    <w:rsid w:val="00D35D6C"/>
    <w:rsid w:val="00D4268B"/>
    <w:rsid w:val="00D43DDB"/>
    <w:rsid w:val="00D458A2"/>
    <w:rsid w:val="00D50A79"/>
    <w:rsid w:val="00D55AD1"/>
    <w:rsid w:val="00D56FF4"/>
    <w:rsid w:val="00D67A12"/>
    <w:rsid w:val="00D71B9A"/>
    <w:rsid w:val="00D768B8"/>
    <w:rsid w:val="00D76E2E"/>
    <w:rsid w:val="00D860FB"/>
    <w:rsid w:val="00D86487"/>
    <w:rsid w:val="00D946DA"/>
    <w:rsid w:val="00D953FC"/>
    <w:rsid w:val="00DA41FD"/>
    <w:rsid w:val="00DC180D"/>
    <w:rsid w:val="00DD0112"/>
    <w:rsid w:val="00DD4408"/>
    <w:rsid w:val="00DD6A8C"/>
    <w:rsid w:val="00DE1FF6"/>
    <w:rsid w:val="00DE7483"/>
    <w:rsid w:val="00E21C97"/>
    <w:rsid w:val="00E37DDE"/>
    <w:rsid w:val="00E40E78"/>
    <w:rsid w:val="00E544B1"/>
    <w:rsid w:val="00E62457"/>
    <w:rsid w:val="00E65AA5"/>
    <w:rsid w:val="00E67CF7"/>
    <w:rsid w:val="00E70004"/>
    <w:rsid w:val="00E73137"/>
    <w:rsid w:val="00E90447"/>
    <w:rsid w:val="00E9210B"/>
    <w:rsid w:val="00E95CBD"/>
    <w:rsid w:val="00E96BD5"/>
    <w:rsid w:val="00EA4127"/>
    <w:rsid w:val="00EA48C1"/>
    <w:rsid w:val="00EB2392"/>
    <w:rsid w:val="00EB382E"/>
    <w:rsid w:val="00EB3D78"/>
    <w:rsid w:val="00EB4831"/>
    <w:rsid w:val="00ED4084"/>
    <w:rsid w:val="00EE7BC1"/>
    <w:rsid w:val="00EF47C4"/>
    <w:rsid w:val="00F01895"/>
    <w:rsid w:val="00F0411E"/>
    <w:rsid w:val="00F17F43"/>
    <w:rsid w:val="00F22765"/>
    <w:rsid w:val="00F25159"/>
    <w:rsid w:val="00F42DF9"/>
    <w:rsid w:val="00F61768"/>
    <w:rsid w:val="00F63EDA"/>
    <w:rsid w:val="00F67515"/>
    <w:rsid w:val="00F93978"/>
    <w:rsid w:val="00FA05BF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181A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EB7B851"/>
  <w15:docId w15:val="{850C81B2-7F25-4E60-8F99-28D3C9AA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B86A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qFormat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-51">
    <w:name w:val="Πίνακας 4 με πλέγμα - Έμφαση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1">
    <w:name w:val="Ανοιχτόχρωμο πλέγμα πίνακα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0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qFormat/>
    <w:rPr>
      <w:rFonts w:eastAsiaTheme="minorEastAsia"/>
      <w:lang w:val="el-GR" w:eastAsia="el-GR"/>
    </w:rPr>
  </w:style>
  <w:style w:type="character" w:customStyle="1" w:styleId="3Char">
    <w:name w:val="Επικεφαλίδα 3 Char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Char">
    <w:name w:val="Επικεφαλίδα 2 Char"/>
    <w:basedOn w:val="a0"/>
    <w:link w:val="2"/>
    <w:uiPriority w:val="9"/>
    <w:rsid w:val="00B86A2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7F7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7F7C5B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DA0B2E-A45F-4D07-A863-C4818E222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Anastasia Mp</dc:creator>
  <cp:lastModifiedBy>Aggelos AP. Papadopoulos</cp:lastModifiedBy>
  <cp:revision>2</cp:revision>
  <cp:lastPrinted>2026-07-16T11:10:00Z</cp:lastPrinted>
  <dcterms:created xsi:type="dcterms:W3CDTF">2026-07-17T07:07:00Z</dcterms:created>
  <dcterms:modified xsi:type="dcterms:W3CDTF">2026-07-17T07:07:00Z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B89AD5A137A847DD9CCDEA5D6AE2E2C4</vt:lpwstr>
  </property>
</Properties>
</file>