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98F" w:rsidRPr="00BA1BCC" w:rsidRDefault="00F1198F">
      <w:pPr>
        <w:spacing w:after="124"/>
        <w:ind w:left="103" w:right="1155" w:hanging="10"/>
        <w:rPr>
          <w:rFonts w:ascii="Tahoma" w:eastAsia="Tahoma" w:hAnsi="Tahoma" w:cs="Tahoma"/>
          <w:b/>
          <w:color w:val="1F497D"/>
          <w:sz w:val="20"/>
          <w:lang w:val="en-US"/>
        </w:rPr>
      </w:pPr>
    </w:p>
    <w:p w:rsidR="00F1198F" w:rsidRDefault="00F1198F">
      <w:pPr>
        <w:spacing w:after="124"/>
        <w:ind w:left="103" w:right="1155" w:hanging="10"/>
        <w:rPr>
          <w:rFonts w:ascii="Tahoma" w:eastAsia="Tahoma" w:hAnsi="Tahoma" w:cs="Tahoma"/>
          <w:b/>
          <w:color w:val="1F497D"/>
          <w:sz w:val="20"/>
        </w:rPr>
      </w:pPr>
    </w:p>
    <w:p w:rsidR="00F1198F" w:rsidRDefault="00F1198F">
      <w:pPr>
        <w:spacing w:after="124"/>
        <w:ind w:left="103" w:right="1155" w:hanging="10"/>
        <w:rPr>
          <w:rFonts w:ascii="Tahoma" w:eastAsia="Tahoma" w:hAnsi="Tahoma" w:cs="Tahoma"/>
          <w:b/>
          <w:color w:val="1F497D"/>
          <w:sz w:val="20"/>
        </w:rPr>
      </w:pPr>
    </w:p>
    <w:p w:rsidR="00F1198F" w:rsidRDefault="00F1198F">
      <w:pPr>
        <w:spacing w:after="124"/>
        <w:ind w:left="103" w:right="1155" w:hanging="10"/>
        <w:rPr>
          <w:rFonts w:ascii="Tahoma" w:eastAsia="Tahoma" w:hAnsi="Tahoma" w:cs="Tahoma"/>
          <w:b/>
          <w:color w:val="1F497D"/>
          <w:sz w:val="20"/>
        </w:rPr>
      </w:pPr>
    </w:p>
    <w:p w:rsidR="00917337" w:rsidRDefault="006B5FB4" w:rsidP="00F1198F">
      <w:pPr>
        <w:spacing w:after="124"/>
        <w:ind w:right="1155"/>
      </w:pPr>
      <w:r>
        <w:rPr>
          <w:noProof/>
        </w:rPr>
        <w:drawing>
          <wp:anchor distT="0" distB="0" distL="114300" distR="114300" simplePos="0" relativeHeight="251658240" behindDoc="0" locked="0" layoutInCell="1" allowOverlap="0">
            <wp:simplePos x="0" y="0"/>
            <wp:positionH relativeFrom="column">
              <wp:posOffset>465582</wp:posOffset>
            </wp:positionH>
            <wp:positionV relativeFrom="paragraph">
              <wp:posOffset>-848098</wp:posOffset>
            </wp:positionV>
            <wp:extent cx="704850" cy="814476"/>
            <wp:effectExtent l="0" t="0" r="0" b="0"/>
            <wp:wrapSquare wrapText="bothSides"/>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8"/>
                    <a:stretch>
                      <a:fillRect/>
                    </a:stretch>
                  </pic:blipFill>
                  <pic:spPr>
                    <a:xfrm>
                      <a:off x="0" y="0"/>
                      <a:ext cx="704850" cy="814476"/>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4459097</wp:posOffset>
            </wp:positionH>
            <wp:positionV relativeFrom="paragraph">
              <wp:posOffset>-523206</wp:posOffset>
            </wp:positionV>
            <wp:extent cx="1221105" cy="962025"/>
            <wp:effectExtent l="0" t="0" r="0" b="0"/>
            <wp:wrapSquare wrapText="bothSides"/>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9"/>
                    <a:stretch>
                      <a:fillRect/>
                    </a:stretch>
                  </pic:blipFill>
                  <pic:spPr>
                    <a:xfrm>
                      <a:off x="0" y="0"/>
                      <a:ext cx="1221105" cy="962025"/>
                    </a:xfrm>
                    <a:prstGeom prst="rect">
                      <a:avLst/>
                    </a:prstGeom>
                  </pic:spPr>
                </pic:pic>
              </a:graphicData>
            </a:graphic>
          </wp:anchor>
        </w:drawing>
      </w:r>
      <w:r>
        <w:rPr>
          <w:rFonts w:ascii="Tahoma" w:eastAsia="Tahoma" w:hAnsi="Tahoma" w:cs="Tahoma"/>
          <w:b/>
          <w:color w:val="1F497D"/>
          <w:sz w:val="20"/>
        </w:rPr>
        <w:t xml:space="preserve">ΕΛΛΗΝΙΚΗ ΔΗΜΟΚΡΑΤΙΑ </w:t>
      </w:r>
    </w:p>
    <w:p w:rsidR="00917337" w:rsidRDefault="006B5FB4" w:rsidP="00F1198F">
      <w:pPr>
        <w:spacing w:after="0"/>
        <w:ind w:right="1155"/>
        <w:rPr>
          <w:rFonts w:ascii="Tahoma" w:eastAsia="Tahoma" w:hAnsi="Tahoma" w:cs="Tahoma"/>
          <w:b/>
          <w:color w:val="1F497D"/>
          <w:sz w:val="20"/>
        </w:rPr>
      </w:pPr>
      <w:r>
        <w:rPr>
          <w:rFonts w:ascii="Tahoma" w:eastAsia="Tahoma" w:hAnsi="Tahoma" w:cs="Tahoma"/>
          <w:b/>
          <w:color w:val="1F497D"/>
          <w:sz w:val="20"/>
        </w:rPr>
        <w:t xml:space="preserve">ΝΟΜΟΣ ΒΟΙΩΤΙΑΣ </w:t>
      </w:r>
    </w:p>
    <w:p w:rsidR="00A64F81" w:rsidRDefault="006B5FB4" w:rsidP="001D739A">
      <w:pPr>
        <w:spacing w:after="0"/>
        <w:ind w:right="1106"/>
        <w:rPr>
          <w:rFonts w:ascii="Tahoma" w:eastAsia="Tahoma" w:hAnsi="Tahoma" w:cs="Tahoma"/>
          <w:sz w:val="18"/>
        </w:rPr>
      </w:pPr>
      <w:r>
        <w:rPr>
          <w:rFonts w:ascii="Tahoma" w:eastAsia="Tahoma" w:hAnsi="Tahoma" w:cs="Tahoma"/>
          <w:b/>
          <w:color w:val="1F497D"/>
          <w:sz w:val="20"/>
        </w:rPr>
        <w:t xml:space="preserve">ΔΗΜΟΣ ΑΛΙΑΡΤΟΥ – ΘΕΣΠΙΕΩΝ </w:t>
      </w:r>
      <w:r w:rsidRPr="00FC26E1">
        <w:rPr>
          <w:rFonts w:ascii="Tahoma" w:eastAsia="Tahoma" w:hAnsi="Tahoma" w:cs="Tahoma"/>
          <w:sz w:val="18"/>
        </w:rPr>
        <w:tab/>
      </w:r>
    </w:p>
    <w:p w:rsidR="00096E0E" w:rsidRPr="001D739A" w:rsidRDefault="00F43BFF" w:rsidP="001D739A">
      <w:pPr>
        <w:spacing w:after="0"/>
        <w:ind w:right="1106"/>
        <w:rPr>
          <w:rFonts w:ascii="Tahoma" w:eastAsia="Tahoma" w:hAnsi="Tahoma" w:cs="Tahoma"/>
          <w:sz w:val="18"/>
        </w:rPr>
      </w:pPr>
      <w:r>
        <w:rPr>
          <w:rFonts w:ascii="Tahoma" w:eastAsia="Tahoma" w:hAnsi="Tahoma" w:cs="Tahoma"/>
          <w:sz w:val="20"/>
          <w:szCs w:val="20"/>
        </w:rPr>
        <w:t xml:space="preserve">                                                                                                                 </w:t>
      </w:r>
      <w:r w:rsidR="00976295" w:rsidRPr="00400CC8">
        <w:rPr>
          <w:rFonts w:ascii="Tahoma" w:eastAsia="Tahoma" w:hAnsi="Tahoma" w:cs="Tahoma"/>
          <w:sz w:val="20"/>
          <w:szCs w:val="20"/>
        </w:rPr>
        <w:t xml:space="preserve">Αλίαρτος, </w:t>
      </w:r>
      <w:r w:rsidR="00712A5E">
        <w:rPr>
          <w:rFonts w:ascii="Tahoma" w:eastAsia="Tahoma" w:hAnsi="Tahoma" w:cs="Tahoma"/>
          <w:sz w:val="20"/>
          <w:szCs w:val="20"/>
        </w:rPr>
        <w:t>20</w:t>
      </w:r>
      <w:r w:rsidR="00AC6FAB">
        <w:rPr>
          <w:rFonts w:ascii="Tahoma" w:eastAsia="Tahoma" w:hAnsi="Tahoma" w:cs="Tahoma"/>
          <w:sz w:val="20"/>
          <w:szCs w:val="20"/>
        </w:rPr>
        <w:t>-</w:t>
      </w:r>
      <w:r w:rsidR="004259D9">
        <w:rPr>
          <w:rFonts w:ascii="Tahoma" w:eastAsia="Tahoma" w:hAnsi="Tahoma" w:cs="Tahoma"/>
          <w:sz w:val="20"/>
          <w:szCs w:val="20"/>
        </w:rPr>
        <w:t>1</w:t>
      </w:r>
      <w:r w:rsidR="00AC6FAB">
        <w:rPr>
          <w:rFonts w:ascii="Tahoma" w:eastAsia="Tahoma" w:hAnsi="Tahoma" w:cs="Tahoma"/>
          <w:sz w:val="20"/>
          <w:szCs w:val="20"/>
        </w:rPr>
        <w:t>0</w:t>
      </w:r>
      <w:r w:rsidR="006A1FBC" w:rsidRPr="00400CC8">
        <w:rPr>
          <w:rFonts w:ascii="Tahoma" w:eastAsia="Tahoma" w:hAnsi="Tahoma" w:cs="Tahoma"/>
          <w:sz w:val="20"/>
          <w:szCs w:val="20"/>
        </w:rPr>
        <w:t>-202</w:t>
      </w:r>
      <w:r w:rsidR="00A64F81">
        <w:rPr>
          <w:rFonts w:ascii="Tahoma" w:eastAsia="Tahoma" w:hAnsi="Tahoma" w:cs="Tahoma"/>
          <w:sz w:val="20"/>
          <w:szCs w:val="20"/>
        </w:rPr>
        <w:t>6</w:t>
      </w:r>
    </w:p>
    <w:p w:rsidR="00EB37ED" w:rsidRDefault="00EB37ED" w:rsidP="00EB37ED">
      <w:pPr>
        <w:rPr>
          <w:sz w:val="28"/>
          <w:szCs w:val="28"/>
        </w:rPr>
      </w:pPr>
    </w:p>
    <w:p w:rsidR="004259D9" w:rsidRPr="005F6202" w:rsidRDefault="004259D9" w:rsidP="009A2AB5">
      <w:pPr>
        <w:rPr>
          <w:b/>
          <w:sz w:val="28"/>
          <w:szCs w:val="28"/>
          <w:u w:val="single"/>
        </w:rPr>
      </w:pPr>
      <w:r>
        <w:rPr>
          <w:b/>
          <w:sz w:val="28"/>
          <w:szCs w:val="28"/>
        </w:rPr>
        <w:t xml:space="preserve">                                                       </w:t>
      </w:r>
      <w:r w:rsidR="005F6202" w:rsidRPr="005F6202">
        <w:rPr>
          <w:b/>
          <w:sz w:val="28"/>
          <w:szCs w:val="28"/>
          <w:u w:val="single"/>
        </w:rPr>
        <w:t>ΔΕΛΤΙΟ ΤΥΠΟΥ</w:t>
      </w:r>
      <w:r w:rsidRPr="005F6202">
        <w:rPr>
          <w:b/>
          <w:sz w:val="28"/>
          <w:szCs w:val="28"/>
          <w:u w:val="single"/>
        </w:rPr>
        <w:t xml:space="preserve"> </w:t>
      </w:r>
    </w:p>
    <w:p w:rsidR="00EB37ED" w:rsidRPr="00520A7B" w:rsidRDefault="00A515BB" w:rsidP="009A2AB5">
      <w:pPr>
        <w:rPr>
          <w:b/>
          <w:sz w:val="28"/>
          <w:szCs w:val="28"/>
        </w:rPr>
      </w:pPr>
      <w:r>
        <w:rPr>
          <w:b/>
          <w:sz w:val="28"/>
          <w:szCs w:val="28"/>
        </w:rPr>
        <w:t>Αν</w:t>
      </w:r>
      <w:r w:rsidR="00FB08EC">
        <w:rPr>
          <w:b/>
          <w:sz w:val="28"/>
          <w:szCs w:val="28"/>
        </w:rPr>
        <w:t>απτυξιακό Πρόγραμμα 2026 – 2030</w:t>
      </w:r>
      <w:bookmarkStart w:id="0" w:name="_GoBack"/>
      <w:bookmarkEnd w:id="0"/>
      <w:r w:rsidR="00FC4E01">
        <w:rPr>
          <w:b/>
          <w:sz w:val="28"/>
          <w:szCs w:val="28"/>
        </w:rPr>
        <w:t>.</w:t>
      </w:r>
    </w:p>
    <w:p w:rsidR="009A56A7" w:rsidRPr="00A515BB" w:rsidRDefault="009A56A7" w:rsidP="00A515BB">
      <w:pPr>
        <w:pStyle w:val="Web"/>
        <w:jc w:val="both"/>
        <w:rPr>
          <w:rFonts w:ascii="Calibri" w:hAnsi="Calibri" w:cs="Calibri"/>
        </w:rPr>
      </w:pPr>
      <w:r w:rsidRPr="00A515BB">
        <w:rPr>
          <w:rFonts w:ascii="Calibri" w:hAnsi="Calibri" w:cs="Calibri"/>
        </w:rPr>
        <w:t xml:space="preserve">Ο Δήμος Αλιάρτου Θεσπιέων υποδέχθηκε τον Περιφερειάρχη Στερεάς Φάνη Σπανό, τον χωρικό αντιπεριφερειάρχη Ντασιώτη Γεώργιο, τους θεματικούς Αντιπεριφερειάρχες  της Περιφερειακής αρχής  Κυρίες </w:t>
      </w:r>
      <w:proofErr w:type="spellStart"/>
      <w:r w:rsidRPr="00A515BB">
        <w:rPr>
          <w:rFonts w:ascii="Calibri" w:hAnsi="Calibri" w:cs="Calibri"/>
        </w:rPr>
        <w:t>Παπαθωμά</w:t>
      </w:r>
      <w:proofErr w:type="spellEnd"/>
      <w:r w:rsidRPr="00A515BB">
        <w:rPr>
          <w:rFonts w:ascii="Calibri" w:hAnsi="Calibri" w:cs="Calibri"/>
        </w:rPr>
        <w:t xml:space="preserve"> Φανή, Θεοδώρου Λουκία, τους Κυρίους </w:t>
      </w:r>
      <w:proofErr w:type="spellStart"/>
      <w:r w:rsidRPr="00A515BB">
        <w:rPr>
          <w:rFonts w:ascii="Calibri" w:hAnsi="Calibri" w:cs="Calibri"/>
        </w:rPr>
        <w:t>Μπακομήτρο</w:t>
      </w:r>
      <w:proofErr w:type="spellEnd"/>
      <w:r w:rsidRPr="00A515BB">
        <w:rPr>
          <w:rFonts w:ascii="Calibri" w:hAnsi="Calibri" w:cs="Calibri"/>
        </w:rPr>
        <w:t xml:space="preserve"> Κωσταντίνο και </w:t>
      </w:r>
      <w:proofErr w:type="spellStart"/>
      <w:r w:rsidRPr="00A515BB">
        <w:rPr>
          <w:rFonts w:ascii="Calibri" w:hAnsi="Calibri" w:cs="Calibri"/>
        </w:rPr>
        <w:t>Περγαντά</w:t>
      </w:r>
      <w:proofErr w:type="spellEnd"/>
      <w:r w:rsidRPr="00A515BB">
        <w:rPr>
          <w:rFonts w:ascii="Calibri" w:hAnsi="Calibri" w:cs="Calibri"/>
        </w:rPr>
        <w:t xml:space="preserve"> Γιάννη, στο πλαίσιο της παρουσίασης και διαβούλευσης του αναπτυξιακού προγράμματος της Περιφέρειας για την περίοδο 2026–2030.</w:t>
      </w:r>
    </w:p>
    <w:p w:rsidR="009A56A7" w:rsidRPr="00A515BB" w:rsidRDefault="009A56A7" w:rsidP="00A515BB">
      <w:pPr>
        <w:pStyle w:val="Web"/>
        <w:jc w:val="both"/>
        <w:rPr>
          <w:rFonts w:ascii="Calibri" w:hAnsi="Calibri" w:cs="Calibri"/>
        </w:rPr>
      </w:pPr>
      <w:r w:rsidRPr="00A515BB">
        <w:rPr>
          <w:rFonts w:ascii="Calibri" w:hAnsi="Calibri" w:cs="Calibri"/>
        </w:rPr>
        <w:t>Στόχος η ανάδειξη των αναγκών της περιοχής και η προώθηση έργων που συμβάλλουν στην τοπική ανάπτυξη και βελτίωση της καθημερινότητας των πολιτών.</w:t>
      </w:r>
    </w:p>
    <w:p w:rsidR="009A56A7" w:rsidRPr="00A515BB" w:rsidRDefault="009A56A7" w:rsidP="00A515BB">
      <w:pPr>
        <w:pStyle w:val="Web"/>
        <w:jc w:val="both"/>
        <w:rPr>
          <w:rFonts w:ascii="Calibri" w:hAnsi="Calibri" w:cs="Calibri"/>
        </w:rPr>
      </w:pPr>
      <w:r w:rsidRPr="00A515BB">
        <w:rPr>
          <w:rFonts w:ascii="Calibri" w:hAnsi="Calibri" w:cs="Calibri"/>
        </w:rPr>
        <w:t>Της συνεδρίασης στην αίθουσα του δημοτικού συμβουλίου προηγήθηκε αυτοψία στις κοινωνικές δομές του δήμου και συγκεκριμένα στο Κέντρο Ημερήσιας Φροντίδας Ηλικιωμένων (ΚΗΦΗ) και στο Κοινωνικό Παντοπωλείο και σε κρίσιμες υποδομές στις οποίες είτε διεξάγεται έργο, είτε δρομολογείται μέσω συγκεκριμένων μελετών και χρηματοδοτήσεων.</w:t>
      </w:r>
    </w:p>
    <w:p w:rsidR="009A56A7" w:rsidRPr="00A515BB" w:rsidRDefault="009A56A7" w:rsidP="00A515BB">
      <w:pPr>
        <w:pStyle w:val="Web"/>
        <w:jc w:val="both"/>
        <w:rPr>
          <w:rFonts w:ascii="Calibri" w:hAnsi="Calibri" w:cs="Calibri"/>
        </w:rPr>
      </w:pPr>
      <w:r w:rsidRPr="00A515BB">
        <w:rPr>
          <w:rFonts w:ascii="Calibri" w:hAnsi="Calibri" w:cs="Calibri"/>
        </w:rPr>
        <w:t xml:space="preserve">Αιρετοί 1ου και 2ου βαθμού επισκέφθηκαν το Γεωπονικό Πανεπιστήμιο, τους Κήπους Αλιάρτου,  το αντιπλημμυρικό έργο του </w:t>
      </w:r>
      <w:proofErr w:type="spellStart"/>
      <w:r w:rsidRPr="00A515BB">
        <w:rPr>
          <w:rFonts w:ascii="Calibri" w:hAnsi="Calibri" w:cs="Calibri"/>
        </w:rPr>
        <w:t>Λόφις</w:t>
      </w:r>
      <w:proofErr w:type="spellEnd"/>
      <w:r w:rsidRPr="00A515BB">
        <w:rPr>
          <w:rFonts w:ascii="Calibri" w:hAnsi="Calibri" w:cs="Calibri"/>
        </w:rPr>
        <w:t xml:space="preserve"> Ποταμού, που χρηματοδοτήθηκε από το ΕΣΠΑ της Περιφέρειας το 2025 προϋπολογισμού 5.500.000 Ευρώ και ήδη  έχει ολοκληρωθεί  η δημοπράτηση, το γνωστό «S», σημείο του οδικού δικτύου που συνδέεται με ζητήματα οδικής ασφάλειας και αναγκαίας αναβάθμισης που χρηματοδοτεί η Περιφέρεια με 940.000 Ευρώ και αφορά αγρότες ολόκληρου του Κωπαϊδικού Πεδίου και το οποίο  βρίσκεται στο στάδιο της Δημοπράτησης .</w:t>
      </w:r>
    </w:p>
    <w:p w:rsidR="009A56A7" w:rsidRPr="00A515BB" w:rsidRDefault="009A56A7" w:rsidP="00A515BB">
      <w:pPr>
        <w:pStyle w:val="Web"/>
        <w:jc w:val="both"/>
        <w:rPr>
          <w:rFonts w:ascii="Calibri" w:hAnsi="Calibri" w:cs="Calibri"/>
        </w:rPr>
      </w:pPr>
      <w:r w:rsidRPr="00A515BB">
        <w:rPr>
          <w:rFonts w:ascii="Calibri" w:hAnsi="Calibri" w:cs="Calibri"/>
        </w:rPr>
        <w:t>Στο Δημοτικό Συμβούλιο Αλιάρτου – Θεσπιέων, πραγματοποιήθηκε εκτενής και εποικοδομητική συζήτηση με επίκεντρο τις αναπτυξιακές προτεραιότητες του Δήμου και τη δυνατότητα χρηματοδότησης έργων που έχουν ιδιαίτερη σημασία για την περιοχή.</w:t>
      </w:r>
    </w:p>
    <w:p w:rsidR="009A56A7" w:rsidRPr="00A515BB" w:rsidRDefault="009A56A7" w:rsidP="00A515BB">
      <w:pPr>
        <w:pStyle w:val="Web"/>
        <w:jc w:val="both"/>
        <w:rPr>
          <w:rFonts w:ascii="Calibri" w:hAnsi="Calibri" w:cs="Calibri"/>
        </w:rPr>
      </w:pPr>
      <w:r w:rsidRPr="00A515BB">
        <w:rPr>
          <w:rFonts w:ascii="Calibri" w:hAnsi="Calibri" w:cs="Calibri"/>
        </w:rPr>
        <w:t>Στο πλαίσιο της συζήτησης, διαμορφώθηκε ένα κρίσιμο πλέγμα δεσμεύσεων από την πλευρά της περιφέρειας.</w:t>
      </w:r>
    </w:p>
    <w:p w:rsidR="009A56A7" w:rsidRPr="00A515BB" w:rsidRDefault="009A56A7" w:rsidP="00A515BB">
      <w:pPr>
        <w:pStyle w:val="Web"/>
        <w:jc w:val="both"/>
        <w:rPr>
          <w:rFonts w:ascii="Calibri" w:hAnsi="Calibri" w:cs="Calibri"/>
        </w:rPr>
      </w:pPr>
      <w:r w:rsidRPr="00A515BB">
        <w:rPr>
          <w:rFonts w:ascii="Calibri" w:hAnsi="Calibri" w:cs="Calibri"/>
        </w:rPr>
        <w:t xml:space="preserve">1. Χρηματοδότηση ύψους 695.000 ευρώ από το «ΠΠΑ Στερεάς Ελλάδας 2026 – 2030» για φυτοτεχνικά έργα στους Κήπους Αλιάρτου, με βάση την  μελέτη που θα πάρει την τελική της μορφή, με στόχο την ανάδειξη και την αναβάθμιση ενός σημαντικού τοπόσημου της περιοχής, με ιδιαίτερη ιστορική, περιβαλλοντική και αναπτυξιακή αξία. </w:t>
      </w:r>
    </w:p>
    <w:p w:rsidR="009A56A7" w:rsidRPr="00A515BB" w:rsidRDefault="009A56A7" w:rsidP="00A515BB">
      <w:pPr>
        <w:pStyle w:val="Web"/>
        <w:jc w:val="both"/>
        <w:rPr>
          <w:rFonts w:ascii="Calibri" w:hAnsi="Calibri" w:cs="Calibri"/>
        </w:rPr>
      </w:pPr>
      <w:r w:rsidRPr="00A515BB">
        <w:rPr>
          <w:rFonts w:ascii="Calibri" w:hAnsi="Calibri" w:cs="Calibri"/>
        </w:rPr>
        <w:lastRenderedPageBreak/>
        <w:t>2. Ανοιχτό Αθλητικό Κέντρο Δήμου Αλιάρτου – Θεσπιέων, αρχικού προϋπολογισμού 1.100.000 ευρώ, με στόχο την ολοκλήρωση μιας σημαντικής αθλητικής υποδομής για τη νεολαία και τους κατοίκους της περιοχής.  Έχει ήδη υποβληθεί πρόταση χρηματοδότησης, από το «ΠΠΑ».</w:t>
      </w:r>
    </w:p>
    <w:p w:rsidR="009A56A7" w:rsidRPr="00A515BB" w:rsidRDefault="009A56A7" w:rsidP="00A515BB">
      <w:pPr>
        <w:pStyle w:val="Web"/>
        <w:jc w:val="both"/>
        <w:rPr>
          <w:rFonts w:ascii="Calibri" w:hAnsi="Calibri" w:cs="Calibri"/>
        </w:rPr>
      </w:pPr>
      <w:r w:rsidRPr="00A515BB">
        <w:rPr>
          <w:rFonts w:ascii="Calibri" w:hAnsi="Calibri" w:cs="Calibri"/>
        </w:rPr>
        <w:t>3. Εξεύρεση χρηματοδότησης για την αποπεράτωση και αξιοποίηση Διοικητηρίου Θεσπιέων, κατόπιν επίσημης πρότασης και της μελέτης που έχει εκπονήσει ο Δήμος, ώστε να προχωρήσουν οι διαδικασίες για την υλοποίησή του.</w:t>
      </w:r>
    </w:p>
    <w:p w:rsidR="009A56A7" w:rsidRPr="00A515BB" w:rsidRDefault="009A56A7" w:rsidP="00A515BB">
      <w:pPr>
        <w:pStyle w:val="Web"/>
        <w:jc w:val="both"/>
        <w:rPr>
          <w:rFonts w:ascii="Calibri" w:hAnsi="Calibri" w:cs="Calibri"/>
        </w:rPr>
      </w:pPr>
      <w:r w:rsidRPr="00A515BB">
        <w:rPr>
          <w:rFonts w:ascii="Calibri" w:hAnsi="Calibri" w:cs="Calibri"/>
        </w:rPr>
        <w:t>4. Δημιουργία Δημοπρατηρίου Αγροτικών προϊόντων, για το οποίο θα εκπονηθούν άμεσα μελέτες σκοπιμότητας, χωροθέτησης κλπ.</w:t>
      </w:r>
    </w:p>
    <w:p w:rsidR="009A56A7" w:rsidRPr="00A515BB" w:rsidRDefault="009A56A7" w:rsidP="00A515BB">
      <w:pPr>
        <w:pStyle w:val="Web"/>
        <w:jc w:val="both"/>
        <w:rPr>
          <w:rFonts w:ascii="Calibri" w:hAnsi="Calibri" w:cs="Calibri"/>
        </w:rPr>
      </w:pPr>
      <w:r w:rsidRPr="00A515BB">
        <w:rPr>
          <w:rFonts w:ascii="Calibri" w:hAnsi="Calibri" w:cs="Calibri"/>
        </w:rPr>
        <w:t>- Ιδιαίτερη  αναφορά έγινε σε έργα και δράσεις που χρηματοδότησε, ολοκλήρωσε ή υλοποιεί η Περιφέρεια Στερεάς Ελλάδας σε συνεργασία με τον Δήμο Αλιάρτου-Θεσπιέων όπως η χρηματοδότηση των Κοινωνικών Δομών, η χρηματοδότηση για την προμήθεια οχημάτων και εξοπλισμού Πολιτικής Προστασίας, ύψους 280.000 Ευρώ</w:t>
      </w:r>
    </w:p>
    <w:p w:rsidR="00A515BB" w:rsidRPr="00A515BB" w:rsidRDefault="00A515BB" w:rsidP="00A515BB">
      <w:pPr>
        <w:pStyle w:val="Web"/>
        <w:jc w:val="both"/>
        <w:rPr>
          <w:rFonts w:ascii="Calibri" w:hAnsi="Calibri" w:cs="Calibri"/>
        </w:rPr>
      </w:pPr>
      <w:r w:rsidRPr="00A515BB">
        <w:rPr>
          <w:rFonts w:ascii="Calibri" w:hAnsi="Calibri" w:cs="Calibri"/>
        </w:rPr>
        <w:t>Αναφορά έγινε:</w:t>
      </w:r>
    </w:p>
    <w:p w:rsidR="00A515BB" w:rsidRPr="00A515BB" w:rsidRDefault="00A515BB" w:rsidP="00A515BB">
      <w:pPr>
        <w:pStyle w:val="Web"/>
        <w:jc w:val="both"/>
        <w:rPr>
          <w:rFonts w:ascii="Calibri" w:hAnsi="Calibri" w:cs="Calibri"/>
        </w:rPr>
      </w:pPr>
      <w:r w:rsidRPr="00A515BB">
        <w:rPr>
          <w:rFonts w:ascii="Calibri" w:hAnsi="Calibri" w:cs="Calibri"/>
        </w:rPr>
        <w:t xml:space="preserve">-Στην  κατασκευή αντιπλημμυρικού στον συνοικισμό </w:t>
      </w:r>
      <w:proofErr w:type="spellStart"/>
      <w:r w:rsidRPr="00A515BB">
        <w:rPr>
          <w:rFonts w:ascii="Calibri" w:hAnsi="Calibri" w:cs="Calibri"/>
        </w:rPr>
        <w:t>Ευρυτάνων</w:t>
      </w:r>
      <w:proofErr w:type="spellEnd"/>
      <w:r w:rsidRPr="00A515BB">
        <w:rPr>
          <w:rFonts w:ascii="Calibri" w:hAnsi="Calibri" w:cs="Calibri"/>
        </w:rPr>
        <w:t>, αρχικού προϋπολογισμού 6.100.000 ευρώ, που εξασφάλισε  ο Δήμος μετά την έγκριση της Τροποποίησης /συμπλήρωσης των ΣΑ της Ολικής Συλλογικής Απόφασης (ΟΣΑ) του Αναπτυξιακού Προγράμματος Δημοσίων Επενδύσεων (ΑΠΔΕ) 2026, μέσω της περιφέρειας .Το έργο ήδη βρίσκεται σε προδιαγωνιστικό έλεγχο  από το φορέα διαχείρισης.</w:t>
      </w:r>
    </w:p>
    <w:p w:rsidR="00A515BB" w:rsidRPr="00A515BB" w:rsidRDefault="00A515BB" w:rsidP="00A515BB">
      <w:pPr>
        <w:pStyle w:val="Web"/>
        <w:jc w:val="both"/>
        <w:rPr>
          <w:rFonts w:ascii="Calibri" w:hAnsi="Calibri" w:cs="Calibri"/>
        </w:rPr>
      </w:pPr>
      <w:r w:rsidRPr="00A515BB">
        <w:rPr>
          <w:rFonts w:ascii="Calibri" w:hAnsi="Calibri" w:cs="Calibri"/>
        </w:rPr>
        <w:t>-Στην Χρηματοδότηση από την περιφέρεια, της γραμμής ηλεκτροδότησης του Καταρράκτη στην Κοινότητα Πέτρας, για περαιτέρω αξιοποίησή του.</w:t>
      </w:r>
    </w:p>
    <w:p w:rsidR="00A515BB" w:rsidRPr="00A515BB" w:rsidRDefault="00A515BB" w:rsidP="00A515BB">
      <w:pPr>
        <w:pStyle w:val="Web"/>
        <w:jc w:val="both"/>
        <w:rPr>
          <w:rFonts w:ascii="Calibri" w:hAnsi="Calibri" w:cs="Calibri"/>
        </w:rPr>
      </w:pPr>
      <w:r w:rsidRPr="00A515BB">
        <w:rPr>
          <w:rFonts w:ascii="Calibri" w:hAnsi="Calibri" w:cs="Calibri"/>
        </w:rPr>
        <w:t>-Στα ζητήματα του Κωπαϊδικού Πεδίου, με αναφορά στις ανάγκες του πρωτογενούς τομέα, καθώς και στην αγροτική οδοποιία, η οποία αποτελεί βασική προϋπόθεση για την εξυπηρέτηση των παραγωγών, την πρόσβαση στις καλλιεργούμενες εκτάσεις και τη στήριξη της παραγωγής.</w:t>
      </w:r>
    </w:p>
    <w:p w:rsidR="00A515BB" w:rsidRPr="00A515BB" w:rsidRDefault="00A515BB" w:rsidP="00A515BB">
      <w:pPr>
        <w:pStyle w:val="Web"/>
        <w:jc w:val="both"/>
        <w:rPr>
          <w:rFonts w:ascii="Calibri" w:hAnsi="Calibri" w:cs="Calibri"/>
        </w:rPr>
      </w:pPr>
      <w:r w:rsidRPr="00A515BB">
        <w:rPr>
          <w:rFonts w:ascii="Calibri" w:hAnsi="Calibri" w:cs="Calibri"/>
        </w:rPr>
        <w:t>-Στην χρηματοδότηση της περιφέρειας με 3.000.000 Ευρώ στο ΦΟΔΣΑ Στερεάς Ελλάδος που αφορά το 3</w:t>
      </w:r>
      <w:r w:rsidRPr="00A515BB">
        <w:rPr>
          <w:rFonts w:ascii="Calibri" w:hAnsi="Calibri" w:cs="Calibri"/>
          <w:vertAlign w:val="superscript"/>
        </w:rPr>
        <w:t>ο</w:t>
      </w:r>
      <w:r w:rsidRPr="00A515BB">
        <w:rPr>
          <w:rFonts w:ascii="Calibri" w:hAnsi="Calibri" w:cs="Calibri"/>
        </w:rPr>
        <w:t xml:space="preserve"> κύτταρο της Θήβας. </w:t>
      </w:r>
    </w:p>
    <w:p w:rsidR="00A515BB" w:rsidRPr="00A515BB" w:rsidRDefault="00A515BB" w:rsidP="00A515BB">
      <w:pPr>
        <w:pStyle w:val="Web"/>
        <w:jc w:val="both"/>
        <w:rPr>
          <w:rFonts w:ascii="Calibri" w:hAnsi="Calibri" w:cs="Calibri"/>
        </w:rPr>
      </w:pPr>
      <w:r w:rsidRPr="00A515BB">
        <w:rPr>
          <w:rFonts w:ascii="Calibri" w:hAnsi="Calibri" w:cs="Calibri"/>
        </w:rPr>
        <w:t>Ο Δήμος Αλιάρτου συνεχίζει να διεκδικεί χρηματοδοτήσεις με στόχο την ωρίμανση και την υλοποίηση έργων που αναβαθμίζουν τις υποδομές, ενισχύουν την κοινωνική συνοχή, στηρίζουν τον πρωτογενή τομέα και δημιουργούν νέες προοπτικές για την περιοχή στο πλαίσιο του αναπτυξιακού σχεδιασμού 2026–2030.</w:t>
      </w:r>
    </w:p>
    <w:p w:rsidR="00F951AD" w:rsidRPr="00655CE9" w:rsidRDefault="00F951AD" w:rsidP="00655CE9">
      <w:pPr>
        <w:pStyle w:val="Web"/>
        <w:rPr>
          <w:rFonts w:asciiTheme="minorHAnsi" w:hAnsiTheme="minorHAnsi" w:cstheme="minorHAns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A2AB5" w:rsidRPr="009A2AB5" w:rsidTr="009A2AB5">
        <w:trPr>
          <w:tblCellSpacing w:w="15" w:type="dxa"/>
        </w:trPr>
        <w:tc>
          <w:tcPr>
            <w:tcW w:w="0" w:type="auto"/>
            <w:vAlign w:val="center"/>
            <w:hideMark/>
          </w:tcPr>
          <w:p w:rsidR="009A2AB5" w:rsidRPr="009A2AB5" w:rsidRDefault="009A2AB5" w:rsidP="009A2AB5">
            <w:pPr>
              <w:spacing w:after="0" w:line="240" w:lineRule="auto"/>
              <w:rPr>
                <w:rFonts w:ascii="Times New Roman" w:eastAsia="Times New Roman" w:hAnsi="Times New Roman" w:cs="Times New Roman"/>
                <w:color w:val="auto"/>
                <w:sz w:val="24"/>
                <w:szCs w:val="24"/>
              </w:rPr>
            </w:pPr>
          </w:p>
        </w:tc>
        <w:tc>
          <w:tcPr>
            <w:tcW w:w="0" w:type="auto"/>
            <w:vAlign w:val="center"/>
            <w:hideMark/>
          </w:tcPr>
          <w:p w:rsidR="009A2AB5" w:rsidRPr="009A2AB5" w:rsidRDefault="009A2AB5" w:rsidP="009A2AB5">
            <w:pPr>
              <w:spacing w:after="0" w:line="240" w:lineRule="auto"/>
              <w:rPr>
                <w:rFonts w:ascii="Times New Roman" w:eastAsia="Times New Roman" w:hAnsi="Times New Roman" w:cs="Times New Roman"/>
                <w:color w:val="auto"/>
                <w:sz w:val="24"/>
                <w:szCs w:val="24"/>
              </w:rPr>
            </w:pPr>
          </w:p>
        </w:tc>
      </w:tr>
    </w:tbl>
    <w:p w:rsidR="00EB37ED" w:rsidRPr="00DF639A" w:rsidRDefault="00A64F81" w:rsidP="00EB37ED">
      <w:pPr>
        <w:shd w:val="clear" w:color="auto" w:fill="FFFFFF"/>
        <w:spacing w:after="300"/>
        <w:textAlignment w:val="baseline"/>
        <w:rPr>
          <w:rFonts w:cs="Arial"/>
          <w:b/>
          <w:color w:val="333333"/>
          <w:sz w:val="24"/>
          <w:szCs w:val="24"/>
        </w:rPr>
      </w:pPr>
      <w:r>
        <w:rPr>
          <w:rFonts w:cs="Arial"/>
          <w:b/>
          <w:color w:val="333333"/>
          <w:sz w:val="28"/>
          <w:szCs w:val="28"/>
        </w:rPr>
        <w:t xml:space="preserve">                                                                </w:t>
      </w:r>
      <w:r w:rsidR="00EB37ED" w:rsidRPr="00DF639A">
        <w:rPr>
          <w:rFonts w:cs="Arial"/>
          <w:b/>
          <w:color w:val="333333"/>
          <w:sz w:val="24"/>
          <w:szCs w:val="24"/>
        </w:rPr>
        <w:t>Γραφείο Επικοινωνίας και Δημοσίων Σχέσεων</w:t>
      </w:r>
    </w:p>
    <w:p w:rsidR="00096E0E" w:rsidRPr="008D43CC" w:rsidRDefault="00A64F81" w:rsidP="00096E0E">
      <w:pPr>
        <w:shd w:val="clear" w:color="auto" w:fill="FFFFFF"/>
        <w:spacing w:after="300"/>
        <w:textAlignment w:val="baseline"/>
        <w:rPr>
          <w:rFonts w:cs="Arial"/>
          <w:b/>
          <w:color w:val="333333"/>
          <w:sz w:val="28"/>
          <w:szCs w:val="28"/>
        </w:rPr>
      </w:pPr>
      <w:r w:rsidRPr="00DF639A">
        <w:rPr>
          <w:rFonts w:cs="Arial"/>
          <w:b/>
          <w:color w:val="333333"/>
          <w:sz w:val="24"/>
          <w:szCs w:val="24"/>
        </w:rPr>
        <w:t xml:space="preserve">                                                                                  </w:t>
      </w:r>
      <w:r w:rsidR="008F6F69" w:rsidRPr="00DF639A">
        <w:rPr>
          <w:rFonts w:cs="Arial"/>
          <w:b/>
          <w:color w:val="333333"/>
          <w:sz w:val="24"/>
          <w:szCs w:val="24"/>
        </w:rPr>
        <w:t xml:space="preserve"> </w:t>
      </w:r>
      <w:r w:rsidR="00DF639A">
        <w:rPr>
          <w:rFonts w:cs="Arial"/>
          <w:b/>
          <w:color w:val="333333"/>
          <w:sz w:val="24"/>
          <w:szCs w:val="24"/>
        </w:rPr>
        <w:t xml:space="preserve">          </w:t>
      </w:r>
      <w:r w:rsidR="008F6F69" w:rsidRPr="00DF639A">
        <w:rPr>
          <w:rFonts w:cs="Arial"/>
          <w:b/>
          <w:color w:val="333333"/>
          <w:sz w:val="24"/>
          <w:szCs w:val="24"/>
        </w:rPr>
        <w:t>Δήμου Αλιάρτου - Θεσπιέων</w:t>
      </w:r>
    </w:p>
    <w:sectPr w:rsidR="00096E0E" w:rsidRPr="008D43CC" w:rsidSect="00A22477">
      <w:footerReference w:type="default" r:id="rId10"/>
      <w:pgSz w:w="11906" w:h="16838"/>
      <w:pgMar w:top="1440" w:right="674" w:bottom="1440"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371" w:rsidRDefault="00EB2371" w:rsidP="00223394">
      <w:pPr>
        <w:spacing w:after="0" w:line="240" w:lineRule="auto"/>
      </w:pPr>
      <w:r>
        <w:separator/>
      </w:r>
    </w:p>
  </w:endnote>
  <w:endnote w:type="continuationSeparator" w:id="0">
    <w:p w:rsidR="00EB2371" w:rsidRDefault="00EB2371" w:rsidP="0022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394" w:rsidRDefault="00223394" w:rsidP="00F1198F">
    <w:pPr>
      <w:pStyle w:val="a4"/>
      <w:jc w:val="center"/>
      <w:rPr>
        <w:rFonts w:ascii="Verdana" w:eastAsia="Verdana" w:hAnsi="Verdana" w:cs="Verdana"/>
        <w:color w:val="2F5496"/>
        <w:sz w:val="16"/>
      </w:rPr>
    </w:pPr>
    <w:r>
      <w:rPr>
        <w:rFonts w:ascii="Verdana" w:eastAsia="Verdana" w:hAnsi="Verdana" w:cs="Verdana"/>
        <w:b/>
        <w:color w:val="2F5496"/>
        <w:sz w:val="16"/>
      </w:rPr>
      <w:t>Δήμος Αλιάρτου - Θεσπιέων</w:t>
    </w:r>
  </w:p>
  <w:p w:rsidR="00223394" w:rsidRDefault="00223394">
    <w:pPr>
      <w:pStyle w:val="a4"/>
      <w:rPr>
        <w:rFonts w:ascii="Verdana" w:eastAsia="Verdana" w:hAnsi="Verdana" w:cs="Verdana"/>
        <w:i/>
        <w:color w:val="2F5496"/>
        <w:sz w:val="16"/>
      </w:rPr>
    </w:pPr>
    <w:proofErr w:type="spellStart"/>
    <w:r>
      <w:rPr>
        <w:rFonts w:ascii="Verdana" w:eastAsia="Verdana" w:hAnsi="Verdana" w:cs="Verdana"/>
        <w:b/>
        <w:i/>
        <w:color w:val="2F5496"/>
        <w:sz w:val="16"/>
      </w:rPr>
      <w:t>Ταχ</w:t>
    </w:r>
    <w:proofErr w:type="spellEnd"/>
    <w:r>
      <w:rPr>
        <w:rFonts w:ascii="Verdana" w:eastAsia="Verdana" w:hAnsi="Verdana" w:cs="Verdana"/>
        <w:b/>
        <w:i/>
        <w:color w:val="2F5496"/>
        <w:sz w:val="16"/>
      </w:rPr>
      <w:t>. Δ/</w:t>
    </w:r>
    <w:proofErr w:type="spellStart"/>
    <w:r>
      <w:rPr>
        <w:rFonts w:ascii="Verdana" w:eastAsia="Verdana" w:hAnsi="Verdana" w:cs="Verdana"/>
        <w:b/>
        <w:i/>
        <w:color w:val="2F5496"/>
        <w:sz w:val="16"/>
      </w:rPr>
      <w:t>νση</w:t>
    </w:r>
    <w:proofErr w:type="spellEnd"/>
    <w:r>
      <w:rPr>
        <w:rFonts w:ascii="Verdana" w:eastAsia="Verdana" w:hAnsi="Verdana" w:cs="Verdana"/>
        <w:b/>
        <w:i/>
        <w:color w:val="2F5496"/>
        <w:sz w:val="16"/>
      </w:rPr>
      <w:t>:</w:t>
    </w:r>
    <w:r>
      <w:rPr>
        <w:rFonts w:ascii="Verdana" w:eastAsia="Verdana" w:hAnsi="Verdana" w:cs="Verdana"/>
        <w:i/>
        <w:color w:val="2F5496"/>
        <w:sz w:val="16"/>
      </w:rPr>
      <w:t xml:space="preserve"> Λεωφόρος Αθηνών Αλίαρτος </w:t>
    </w:r>
    <w:r>
      <w:rPr>
        <w:rFonts w:ascii="Verdana" w:eastAsia="Verdana" w:hAnsi="Verdana" w:cs="Verdana"/>
        <w:b/>
        <w:i/>
        <w:color w:val="2F5496"/>
        <w:sz w:val="16"/>
      </w:rPr>
      <w:t>Τ.Κ.:</w:t>
    </w:r>
    <w:r>
      <w:rPr>
        <w:rFonts w:ascii="Verdana" w:eastAsia="Verdana" w:hAnsi="Verdana" w:cs="Verdana"/>
        <w:i/>
        <w:color w:val="2F5496"/>
        <w:sz w:val="16"/>
      </w:rPr>
      <w:t xml:space="preserve"> 32001 ΑΛΙΑΡΤΟΣ </w:t>
    </w:r>
  </w:p>
  <w:p w:rsidR="00223394" w:rsidRDefault="00223394">
    <w:pPr>
      <w:pStyle w:val="a4"/>
    </w:pPr>
    <w:proofErr w:type="spellStart"/>
    <w:r>
      <w:rPr>
        <w:rFonts w:ascii="Verdana" w:eastAsia="Verdana" w:hAnsi="Verdana" w:cs="Verdana"/>
        <w:b/>
        <w:i/>
        <w:color w:val="2F5496"/>
        <w:sz w:val="16"/>
      </w:rPr>
      <w:t>Τηλ</w:t>
    </w:r>
    <w:proofErr w:type="spellEnd"/>
    <w:r>
      <w:rPr>
        <w:rFonts w:ascii="Verdana" w:eastAsia="Verdana" w:hAnsi="Verdana" w:cs="Verdana"/>
        <w:b/>
        <w:i/>
        <w:color w:val="2F5496"/>
        <w:sz w:val="16"/>
      </w:rPr>
      <w:t xml:space="preserve">. </w:t>
    </w:r>
    <w:proofErr w:type="spellStart"/>
    <w:r>
      <w:rPr>
        <w:rFonts w:ascii="Verdana" w:eastAsia="Verdana" w:hAnsi="Verdana" w:cs="Verdana"/>
        <w:b/>
        <w:i/>
        <w:color w:val="2F5496"/>
        <w:sz w:val="16"/>
      </w:rPr>
      <w:t>Επικ</w:t>
    </w:r>
    <w:proofErr w:type="spellEnd"/>
    <w:r>
      <w:rPr>
        <w:rFonts w:ascii="Verdana" w:eastAsia="Verdana" w:hAnsi="Verdana" w:cs="Verdana"/>
        <w:b/>
        <w:i/>
        <w:color w:val="2F5496"/>
        <w:sz w:val="16"/>
      </w:rPr>
      <w:t>.:</w:t>
    </w:r>
    <w:r>
      <w:rPr>
        <w:rFonts w:ascii="Verdana" w:eastAsia="Verdana" w:hAnsi="Verdana" w:cs="Verdana"/>
        <w:i/>
        <w:color w:val="2F5496"/>
        <w:sz w:val="16"/>
      </w:rPr>
      <w:t xml:space="preserve"> 22683–50.211 / </w:t>
    </w:r>
    <w:proofErr w:type="spellStart"/>
    <w:r>
      <w:rPr>
        <w:rFonts w:ascii="Verdana" w:eastAsia="Verdana" w:hAnsi="Verdana" w:cs="Verdana"/>
        <w:b/>
        <w:i/>
        <w:color w:val="2F5496"/>
        <w:sz w:val="16"/>
      </w:rPr>
      <w:t>Fax</w:t>
    </w:r>
    <w:proofErr w:type="spellEnd"/>
    <w:r>
      <w:rPr>
        <w:rFonts w:ascii="Verdana" w:eastAsia="Verdana" w:hAnsi="Verdana" w:cs="Verdana"/>
        <w:b/>
        <w:i/>
        <w:color w:val="2F5496"/>
        <w:sz w:val="16"/>
      </w:rPr>
      <w:t>:</w:t>
    </w:r>
    <w:r>
      <w:rPr>
        <w:rFonts w:ascii="Verdana" w:eastAsia="Verdana" w:hAnsi="Verdana" w:cs="Verdana"/>
        <w:i/>
        <w:color w:val="2F5496"/>
        <w:sz w:val="16"/>
      </w:rPr>
      <w:t xml:space="preserve"> 22680-22.690 / </w:t>
    </w:r>
    <w:r>
      <w:rPr>
        <w:rFonts w:ascii="Verdana" w:eastAsia="Verdana" w:hAnsi="Verdana" w:cs="Verdana"/>
        <w:b/>
        <w:i/>
        <w:color w:val="2F5496"/>
        <w:sz w:val="16"/>
      </w:rPr>
      <w:t>URL</w:t>
    </w:r>
    <w:hyperlink r:id="rId1">
      <w:r>
        <w:rPr>
          <w:rFonts w:ascii="Verdana" w:eastAsia="Verdana" w:hAnsi="Verdana" w:cs="Verdana"/>
          <w:b/>
          <w:i/>
          <w:color w:val="2F5496"/>
          <w:sz w:val="16"/>
        </w:rPr>
        <w:t>:</w:t>
      </w:r>
    </w:hyperlink>
    <w:hyperlink r:id="rId2">
      <w:r>
        <w:rPr>
          <w:rFonts w:ascii="Verdana" w:eastAsia="Verdana" w:hAnsi="Verdana" w:cs="Verdana"/>
          <w:i/>
          <w:color w:val="2F5496"/>
          <w:sz w:val="16"/>
          <w:u w:val="single" w:color="2F5496"/>
        </w:rPr>
        <w:t>www</w:t>
      </w:r>
    </w:hyperlink>
    <w:hyperlink r:id="rId3">
      <w:r>
        <w:rPr>
          <w:rFonts w:ascii="Verdana" w:eastAsia="Verdana" w:hAnsi="Verdana" w:cs="Verdana"/>
          <w:i/>
          <w:color w:val="2F5496"/>
          <w:sz w:val="16"/>
          <w:u w:val="single" w:color="2F5496"/>
        </w:rPr>
        <w:t>.</w:t>
      </w:r>
    </w:hyperlink>
    <w:hyperlink r:id="rId4">
      <w:r>
        <w:rPr>
          <w:rFonts w:ascii="Verdana" w:eastAsia="Verdana" w:hAnsi="Verdana" w:cs="Verdana"/>
          <w:i/>
          <w:color w:val="2F5496"/>
          <w:sz w:val="16"/>
          <w:u w:val="single" w:color="2F5496"/>
        </w:rPr>
        <w:t>aliartos</w:t>
      </w:r>
    </w:hyperlink>
    <w:hyperlink r:id="rId5">
      <w:r>
        <w:rPr>
          <w:rFonts w:ascii="Verdana" w:eastAsia="Verdana" w:hAnsi="Verdana" w:cs="Verdana"/>
          <w:i/>
          <w:color w:val="2F5496"/>
          <w:sz w:val="16"/>
          <w:u w:val="single" w:color="2F5496"/>
        </w:rPr>
        <w:t>.</w:t>
      </w:r>
    </w:hyperlink>
    <w:hyperlink r:id="rId6">
      <w:r>
        <w:rPr>
          <w:rFonts w:ascii="Verdana" w:eastAsia="Verdana" w:hAnsi="Verdana" w:cs="Verdana"/>
          <w:i/>
          <w:color w:val="2F5496"/>
          <w:sz w:val="16"/>
          <w:u w:val="single" w:color="2F5496"/>
        </w:rPr>
        <w:t>gov</w:t>
      </w:r>
    </w:hyperlink>
    <w:hyperlink r:id="rId7">
      <w:r>
        <w:rPr>
          <w:rFonts w:ascii="Verdana" w:eastAsia="Verdana" w:hAnsi="Verdana" w:cs="Verdana"/>
          <w:i/>
          <w:color w:val="2F5496"/>
          <w:sz w:val="16"/>
          <w:u w:val="single" w:color="2F5496"/>
        </w:rPr>
        <w:t>.</w:t>
      </w:r>
    </w:hyperlink>
    <w:hyperlink r:id="rId8">
      <w:r>
        <w:rPr>
          <w:rFonts w:ascii="Verdana" w:eastAsia="Verdana" w:hAnsi="Verdana" w:cs="Verdana"/>
          <w:i/>
          <w:color w:val="2F5496"/>
          <w:sz w:val="16"/>
          <w:u w:val="single" w:color="2F5496"/>
        </w:rPr>
        <w:t>gr</w:t>
      </w:r>
    </w:hyperlink>
    <w:hyperlink r:id="rId9"/>
    <w:r>
      <w:rPr>
        <w:rFonts w:ascii="Verdana" w:eastAsia="Verdana" w:hAnsi="Verdana" w:cs="Verdana"/>
        <w:i/>
        <w:color w:val="2F5496"/>
        <w:sz w:val="16"/>
      </w:rPr>
      <w:t xml:space="preserve">/ </w:t>
    </w:r>
    <w:proofErr w:type="spellStart"/>
    <w:r>
      <w:rPr>
        <w:rFonts w:ascii="Verdana" w:eastAsia="Verdana" w:hAnsi="Verdana" w:cs="Verdana"/>
        <w:b/>
        <w:i/>
        <w:color w:val="2F5496"/>
        <w:sz w:val="16"/>
      </w:rPr>
      <w:t>e-mail:</w:t>
    </w:r>
    <w:r>
      <w:rPr>
        <w:rFonts w:ascii="Verdana" w:eastAsia="Verdana" w:hAnsi="Verdana" w:cs="Verdana"/>
        <w:i/>
        <w:color w:val="2F5496"/>
        <w:sz w:val="16"/>
        <w:u w:val="single" w:color="2F5496"/>
      </w:rPr>
      <w:t>info@aliartos.gov.gr</w:t>
    </w:r>
    <w:proofErr w:type="spellEnd"/>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371" w:rsidRDefault="00EB2371" w:rsidP="00223394">
      <w:pPr>
        <w:spacing w:after="0" w:line="240" w:lineRule="auto"/>
      </w:pPr>
      <w:r>
        <w:separator/>
      </w:r>
    </w:p>
  </w:footnote>
  <w:footnote w:type="continuationSeparator" w:id="0">
    <w:p w:rsidR="00EB2371" w:rsidRDefault="00EB2371" w:rsidP="002233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F0A67"/>
    <w:multiLevelType w:val="hybridMultilevel"/>
    <w:tmpl w:val="D302AD1C"/>
    <w:lvl w:ilvl="0" w:tplc="66402716">
      <w:start w:val="1"/>
      <w:numFmt w:val="decimal"/>
      <w:lvlText w:val="%1."/>
      <w:lvlJc w:val="left"/>
      <w:pPr>
        <w:ind w:left="1118" w:hanging="360"/>
      </w:pPr>
      <w:rPr>
        <w:rFonts w:hint="default"/>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1" w15:restartNumberingAfterBreak="0">
    <w:nsid w:val="118961F3"/>
    <w:multiLevelType w:val="hybridMultilevel"/>
    <w:tmpl w:val="DBFCDA9E"/>
    <w:lvl w:ilvl="0" w:tplc="8A4AA60A">
      <w:start w:val="1"/>
      <w:numFmt w:val="decimal"/>
      <w:lvlText w:val="%1."/>
      <w:lvlJc w:val="left"/>
      <w:pPr>
        <w:ind w:left="1118" w:hanging="360"/>
      </w:pPr>
      <w:rPr>
        <w:rFonts w:hint="default"/>
        <w:u w:val="none"/>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2" w15:restartNumberingAfterBreak="0">
    <w:nsid w:val="266065FB"/>
    <w:multiLevelType w:val="hybridMultilevel"/>
    <w:tmpl w:val="5A06EEDC"/>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3CE25B63"/>
    <w:multiLevelType w:val="hybridMultilevel"/>
    <w:tmpl w:val="68E23AF0"/>
    <w:lvl w:ilvl="0" w:tplc="98CC6BB4">
      <w:start w:val="1"/>
      <w:numFmt w:val="decimal"/>
      <w:lvlText w:val="%1."/>
      <w:lvlJc w:val="left"/>
      <w:pPr>
        <w:ind w:left="1118" w:hanging="360"/>
      </w:pPr>
      <w:rPr>
        <w:rFonts w:hint="default"/>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4" w15:restartNumberingAfterBreak="0">
    <w:nsid w:val="47070F0F"/>
    <w:multiLevelType w:val="hybridMultilevel"/>
    <w:tmpl w:val="E9FE4B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C9C3CFE"/>
    <w:multiLevelType w:val="hybridMultilevel"/>
    <w:tmpl w:val="305825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51C5E6E"/>
    <w:multiLevelType w:val="hybridMultilevel"/>
    <w:tmpl w:val="FA6491BA"/>
    <w:lvl w:ilvl="0" w:tplc="2AA42284">
      <w:start w:val="1"/>
      <w:numFmt w:val="bullet"/>
      <w:lvlText w:val="●"/>
      <w:lvlJc w:val="left"/>
      <w:pPr>
        <w:ind w:left="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8DEC2D8">
      <w:start w:val="1"/>
      <w:numFmt w:val="bullet"/>
      <w:lvlText w:val="o"/>
      <w:lvlJc w:val="left"/>
      <w:pPr>
        <w:ind w:left="1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EE5964">
      <w:start w:val="1"/>
      <w:numFmt w:val="bullet"/>
      <w:lvlText w:val="▪"/>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B28F74">
      <w:start w:val="1"/>
      <w:numFmt w:val="bullet"/>
      <w:lvlText w:val="•"/>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A03BA2">
      <w:start w:val="1"/>
      <w:numFmt w:val="bullet"/>
      <w:lvlText w:val="o"/>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DA7BC4">
      <w:start w:val="1"/>
      <w:numFmt w:val="bullet"/>
      <w:lvlText w:val="▪"/>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CE5F6">
      <w:start w:val="1"/>
      <w:numFmt w:val="bullet"/>
      <w:lvlText w:val="•"/>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9C0006">
      <w:start w:val="1"/>
      <w:numFmt w:val="bullet"/>
      <w:lvlText w:val="o"/>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C6B158">
      <w:start w:val="1"/>
      <w:numFmt w:val="bullet"/>
      <w:lvlText w:val="▪"/>
      <w:lvlJc w:val="left"/>
      <w:pPr>
        <w:ind w:left="6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A610750"/>
    <w:multiLevelType w:val="hybridMultilevel"/>
    <w:tmpl w:val="57D02AC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5F23CE"/>
    <w:multiLevelType w:val="hybridMultilevel"/>
    <w:tmpl w:val="AE3A9B12"/>
    <w:lvl w:ilvl="0" w:tplc="9C8E8412">
      <w:start w:val="1"/>
      <w:numFmt w:val="decimal"/>
      <w:lvlText w:val="%1."/>
      <w:lvlJc w:val="left"/>
      <w:pPr>
        <w:ind w:left="6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7F4340E">
      <w:start w:val="1"/>
      <w:numFmt w:val="lowerLetter"/>
      <w:lvlText w:val="%2"/>
      <w:lvlJc w:val="left"/>
      <w:pPr>
        <w:ind w:left="13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53A7456">
      <w:start w:val="1"/>
      <w:numFmt w:val="lowerRoman"/>
      <w:lvlText w:val="%3"/>
      <w:lvlJc w:val="left"/>
      <w:pPr>
        <w:ind w:left="20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6CEEEB0">
      <w:start w:val="1"/>
      <w:numFmt w:val="decimal"/>
      <w:lvlText w:val="%4"/>
      <w:lvlJc w:val="left"/>
      <w:pPr>
        <w:ind w:left="28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99AC9E6">
      <w:start w:val="1"/>
      <w:numFmt w:val="lowerLetter"/>
      <w:lvlText w:val="%5"/>
      <w:lvlJc w:val="left"/>
      <w:pPr>
        <w:ind w:left="35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98C12CA">
      <w:start w:val="1"/>
      <w:numFmt w:val="lowerRoman"/>
      <w:lvlText w:val="%6"/>
      <w:lvlJc w:val="left"/>
      <w:pPr>
        <w:ind w:left="42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0DCA3934">
      <w:start w:val="1"/>
      <w:numFmt w:val="decimal"/>
      <w:lvlText w:val="%7"/>
      <w:lvlJc w:val="left"/>
      <w:pPr>
        <w:ind w:left="49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486CFA8">
      <w:start w:val="1"/>
      <w:numFmt w:val="lowerLetter"/>
      <w:lvlText w:val="%8"/>
      <w:lvlJc w:val="left"/>
      <w:pPr>
        <w:ind w:left="56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B60BA88">
      <w:start w:val="1"/>
      <w:numFmt w:val="lowerRoman"/>
      <w:lvlText w:val="%9"/>
      <w:lvlJc w:val="left"/>
      <w:pPr>
        <w:ind w:left="64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28C59A2"/>
    <w:multiLevelType w:val="hybridMultilevel"/>
    <w:tmpl w:val="F64EBA88"/>
    <w:lvl w:ilvl="0" w:tplc="F5F411B0">
      <w:start w:val="1"/>
      <w:numFmt w:val="decimal"/>
      <w:lvlText w:val="%1."/>
      <w:lvlJc w:val="left"/>
      <w:pPr>
        <w:ind w:left="615" w:hanging="360"/>
      </w:pPr>
      <w:rPr>
        <w:rFonts w:hint="default"/>
        <w:b/>
      </w:rPr>
    </w:lvl>
    <w:lvl w:ilvl="1" w:tplc="04080019" w:tentative="1">
      <w:start w:val="1"/>
      <w:numFmt w:val="lowerLetter"/>
      <w:lvlText w:val="%2."/>
      <w:lvlJc w:val="left"/>
      <w:pPr>
        <w:ind w:left="1335" w:hanging="360"/>
      </w:pPr>
    </w:lvl>
    <w:lvl w:ilvl="2" w:tplc="0408001B" w:tentative="1">
      <w:start w:val="1"/>
      <w:numFmt w:val="lowerRoman"/>
      <w:lvlText w:val="%3."/>
      <w:lvlJc w:val="right"/>
      <w:pPr>
        <w:ind w:left="2055" w:hanging="180"/>
      </w:pPr>
    </w:lvl>
    <w:lvl w:ilvl="3" w:tplc="0408000F" w:tentative="1">
      <w:start w:val="1"/>
      <w:numFmt w:val="decimal"/>
      <w:lvlText w:val="%4."/>
      <w:lvlJc w:val="left"/>
      <w:pPr>
        <w:ind w:left="2775" w:hanging="360"/>
      </w:pPr>
    </w:lvl>
    <w:lvl w:ilvl="4" w:tplc="04080019" w:tentative="1">
      <w:start w:val="1"/>
      <w:numFmt w:val="lowerLetter"/>
      <w:lvlText w:val="%5."/>
      <w:lvlJc w:val="left"/>
      <w:pPr>
        <w:ind w:left="3495" w:hanging="360"/>
      </w:pPr>
    </w:lvl>
    <w:lvl w:ilvl="5" w:tplc="0408001B" w:tentative="1">
      <w:start w:val="1"/>
      <w:numFmt w:val="lowerRoman"/>
      <w:lvlText w:val="%6."/>
      <w:lvlJc w:val="right"/>
      <w:pPr>
        <w:ind w:left="4215" w:hanging="180"/>
      </w:pPr>
    </w:lvl>
    <w:lvl w:ilvl="6" w:tplc="0408000F" w:tentative="1">
      <w:start w:val="1"/>
      <w:numFmt w:val="decimal"/>
      <w:lvlText w:val="%7."/>
      <w:lvlJc w:val="left"/>
      <w:pPr>
        <w:ind w:left="4935" w:hanging="360"/>
      </w:pPr>
    </w:lvl>
    <w:lvl w:ilvl="7" w:tplc="04080019" w:tentative="1">
      <w:start w:val="1"/>
      <w:numFmt w:val="lowerLetter"/>
      <w:lvlText w:val="%8."/>
      <w:lvlJc w:val="left"/>
      <w:pPr>
        <w:ind w:left="5655" w:hanging="360"/>
      </w:pPr>
    </w:lvl>
    <w:lvl w:ilvl="8" w:tplc="0408001B" w:tentative="1">
      <w:start w:val="1"/>
      <w:numFmt w:val="lowerRoman"/>
      <w:lvlText w:val="%9."/>
      <w:lvlJc w:val="right"/>
      <w:pPr>
        <w:ind w:left="6375" w:hanging="180"/>
      </w:pPr>
    </w:lvl>
  </w:abstractNum>
  <w:abstractNum w:abstractNumId="10" w15:restartNumberingAfterBreak="0">
    <w:nsid w:val="652E52F7"/>
    <w:multiLevelType w:val="hybridMultilevel"/>
    <w:tmpl w:val="8DAA294E"/>
    <w:lvl w:ilvl="0" w:tplc="F82A0B9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77B22FE"/>
    <w:multiLevelType w:val="hybridMultilevel"/>
    <w:tmpl w:val="42181F6E"/>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2" w15:restartNumberingAfterBreak="0">
    <w:nsid w:val="7E8D4896"/>
    <w:multiLevelType w:val="hybridMultilevel"/>
    <w:tmpl w:val="6B2C12E8"/>
    <w:lvl w:ilvl="0" w:tplc="9D483B82">
      <w:numFmt w:val="bullet"/>
      <w:lvlText w:val="-"/>
      <w:lvlJc w:val="left"/>
      <w:pPr>
        <w:ind w:left="615" w:hanging="360"/>
      </w:pPr>
      <w:rPr>
        <w:rFonts w:ascii="Calibri" w:eastAsia="Times New Roman" w:hAnsi="Calibri" w:cs="Calibri" w:hint="default"/>
      </w:rPr>
    </w:lvl>
    <w:lvl w:ilvl="1" w:tplc="04080003" w:tentative="1">
      <w:start w:val="1"/>
      <w:numFmt w:val="bullet"/>
      <w:lvlText w:val="o"/>
      <w:lvlJc w:val="left"/>
      <w:pPr>
        <w:ind w:left="1335" w:hanging="360"/>
      </w:pPr>
      <w:rPr>
        <w:rFonts w:ascii="Courier New" w:hAnsi="Courier New" w:cs="Courier New" w:hint="default"/>
      </w:rPr>
    </w:lvl>
    <w:lvl w:ilvl="2" w:tplc="04080005" w:tentative="1">
      <w:start w:val="1"/>
      <w:numFmt w:val="bullet"/>
      <w:lvlText w:val=""/>
      <w:lvlJc w:val="left"/>
      <w:pPr>
        <w:ind w:left="2055" w:hanging="360"/>
      </w:pPr>
      <w:rPr>
        <w:rFonts w:ascii="Wingdings" w:hAnsi="Wingdings" w:hint="default"/>
      </w:rPr>
    </w:lvl>
    <w:lvl w:ilvl="3" w:tplc="04080001" w:tentative="1">
      <w:start w:val="1"/>
      <w:numFmt w:val="bullet"/>
      <w:lvlText w:val=""/>
      <w:lvlJc w:val="left"/>
      <w:pPr>
        <w:ind w:left="2775" w:hanging="360"/>
      </w:pPr>
      <w:rPr>
        <w:rFonts w:ascii="Symbol" w:hAnsi="Symbol" w:hint="default"/>
      </w:rPr>
    </w:lvl>
    <w:lvl w:ilvl="4" w:tplc="04080003" w:tentative="1">
      <w:start w:val="1"/>
      <w:numFmt w:val="bullet"/>
      <w:lvlText w:val="o"/>
      <w:lvlJc w:val="left"/>
      <w:pPr>
        <w:ind w:left="3495" w:hanging="360"/>
      </w:pPr>
      <w:rPr>
        <w:rFonts w:ascii="Courier New" w:hAnsi="Courier New" w:cs="Courier New" w:hint="default"/>
      </w:rPr>
    </w:lvl>
    <w:lvl w:ilvl="5" w:tplc="04080005" w:tentative="1">
      <w:start w:val="1"/>
      <w:numFmt w:val="bullet"/>
      <w:lvlText w:val=""/>
      <w:lvlJc w:val="left"/>
      <w:pPr>
        <w:ind w:left="4215" w:hanging="360"/>
      </w:pPr>
      <w:rPr>
        <w:rFonts w:ascii="Wingdings" w:hAnsi="Wingdings" w:hint="default"/>
      </w:rPr>
    </w:lvl>
    <w:lvl w:ilvl="6" w:tplc="04080001" w:tentative="1">
      <w:start w:val="1"/>
      <w:numFmt w:val="bullet"/>
      <w:lvlText w:val=""/>
      <w:lvlJc w:val="left"/>
      <w:pPr>
        <w:ind w:left="4935" w:hanging="360"/>
      </w:pPr>
      <w:rPr>
        <w:rFonts w:ascii="Symbol" w:hAnsi="Symbol" w:hint="default"/>
      </w:rPr>
    </w:lvl>
    <w:lvl w:ilvl="7" w:tplc="04080003" w:tentative="1">
      <w:start w:val="1"/>
      <w:numFmt w:val="bullet"/>
      <w:lvlText w:val="o"/>
      <w:lvlJc w:val="left"/>
      <w:pPr>
        <w:ind w:left="5655" w:hanging="360"/>
      </w:pPr>
      <w:rPr>
        <w:rFonts w:ascii="Courier New" w:hAnsi="Courier New" w:cs="Courier New" w:hint="default"/>
      </w:rPr>
    </w:lvl>
    <w:lvl w:ilvl="8" w:tplc="04080005" w:tentative="1">
      <w:start w:val="1"/>
      <w:numFmt w:val="bullet"/>
      <w:lvlText w:val=""/>
      <w:lvlJc w:val="left"/>
      <w:pPr>
        <w:ind w:left="6375" w:hanging="360"/>
      </w:pPr>
      <w:rPr>
        <w:rFonts w:ascii="Wingdings" w:hAnsi="Wingdings" w:hint="default"/>
      </w:rPr>
    </w:lvl>
  </w:abstractNum>
  <w:num w:numId="1">
    <w:abstractNumId w:val="8"/>
  </w:num>
  <w:num w:numId="2">
    <w:abstractNumId w:val="9"/>
  </w:num>
  <w:num w:numId="3">
    <w:abstractNumId w:val="12"/>
  </w:num>
  <w:num w:numId="4">
    <w:abstractNumId w:val="10"/>
  </w:num>
  <w:num w:numId="5">
    <w:abstractNumId w:val="6"/>
  </w:num>
  <w:num w:numId="6">
    <w:abstractNumId w:val="0"/>
  </w:num>
  <w:num w:numId="7">
    <w:abstractNumId w:val="1"/>
  </w:num>
  <w:num w:numId="8">
    <w:abstractNumId w:val="3"/>
  </w:num>
  <w:num w:numId="9">
    <w:abstractNumId w:val="7"/>
  </w:num>
  <w:num w:numId="10">
    <w:abstractNumId w:val="2"/>
  </w:num>
  <w:num w:numId="11">
    <w:abstractNumId w:val="11"/>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337"/>
    <w:rsid w:val="00003793"/>
    <w:rsid w:val="00010C24"/>
    <w:rsid w:val="0002317B"/>
    <w:rsid w:val="00026BC0"/>
    <w:rsid w:val="00072FA7"/>
    <w:rsid w:val="00091E1C"/>
    <w:rsid w:val="00096E0E"/>
    <w:rsid w:val="00104F89"/>
    <w:rsid w:val="001117FF"/>
    <w:rsid w:val="001553E2"/>
    <w:rsid w:val="001638DE"/>
    <w:rsid w:val="00171217"/>
    <w:rsid w:val="00173D3A"/>
    <w:rsid w:val="00177E0A"/>
    <w:rsid w:val="00186E73"/>
    <w:rsid w:val="001915C9"/>
    <w:rsid w:val="001A017D"/>
    <w:rsid w:val="001A42A3"/>
    <w:rsid w:val="001C29A7"/>
    <w:rsid w:val="001D739A"/>
    <w:rsid w:val="001E0078"/>
    <w:rsid w:val="00200566"/>
    <w:rsid w:val="0021585F"/>
    <w:rsid w:val="00223394"/>
    <w:rsid w:val="002300E1"/>
    <w:rsid w:val="00257E4E"/>
    <w:rsid w:val="00270DAE"/>
    <w:rsid w:val="00270FF1"/>
    <w:rsid w:val="00284F40"/>
    <w:rsid w:val="002A4D23"/>
    <w:rsid w:val="002B68B3"/>
    <w:rsid w:val="002D27AA"/>
    <w:rsid w:val="002E17D7"/>
    <w:rsid w:val="0031357B"/>
    <w:rsid w:val="00322BBE"/>
    <w:rsid w:val="003237F8"/>
    <w:rsid w:val="00324B9F"/>
    <w:rsid w:val="00341FA5"/>
    <w:rsid w:val="0034267D"/>
    <w:rsid w:val="00362EBA"/>
    <w:rsid w:val="00373395"/>
    <w:rsid w:val="00373BB1"/>
    <w:rsid w:val="00386B5A"/>
    <w:rsid w:val="00395800"/>
    <w:rsid w:val="003B1D63"/>
    <w:rsid w:val="003B31D1"/>
    <w:rsid w:val="003B3DF8"/>
    <w:rsid w:val="003D1B20"/>
    <w:rsid w:val="003D3353"/>
    <w:rsid w:val="003E6075"/>
    <w:rsid w:val="00400CC8"/>
    <w:rsid w:val="0040493F"/>
    <w:rsid w:val="00424CAC"/>
    <w:rsid w:val="004259D9"/>
    <w:rsid w:val="00435CA1"/>
    <w:rsid w:val="004437C7"/>
    <w:rsid w:val="00455000"/>
    <w:rsid w:val="00473145"/>
    <w:rsid w:val="00475F7C"/>
    <w:rsid w:val="00480816"/>
    <w:rsid w:val="004853EB"/>
    <w:rsid w:val="004A5E49"/>
    <w:rsid w:val="004C0E38"/>
    <w:rsid w:val="004C2763"/>
    <w:rsid w:val="004E1BA4"/>
    <w:rsid w:val="004F6966"/>
    <w:rsid w:val="00520A7B"/>
    <w:rsid w:val="005241EE"/>
    <w:rsid w:val="0053373D"/>
    <w:rsid w:val="00560E3B"/>
    <w:rsid w:val="00561C99"/>
    <w:rsid w:val="00594092"/>
    <w:rsid w:val="00597B5D"/>
    <w:rsid w:val="005B414C"/>
    <w:rsid w:val="005C2CF9"/>
    <w:rsid w:val="005E301C"/>
    <w:rsid w:val="005F6202"/>
    <w:rsid w:val="00607F3F"/>
    <w:rsid w:val="00613346"/>
    <w:rsid w:val="00655CE9"/>
    <w:rsid w:val="00660619"/>
    <w:rsid w:val="006A1FBC"/>
    <w:rsid w:val="006B2627"/>
    <w:rsid w:val="006B4FD7"/>
    <w:rsid w:val="006B5FB4"/>
    <w:rsid w:val="006E5AFD"/>
    <w:rsid w:val="00712A5E"/>
    <w:rsid w:val="007345F5"/>
    <w:rsid w:val="00736736"/>
    <w:rsid w:val="00747FF5"/>
    <w:rsid w:val="00750397"/>
    <w:rsid w:val="00765FB7"/>
    <w:rsid w:val="00790F63"/>
    <w:rsid w:val="00792AE3"/>
    <w:rsid w:val="007B1DAA"/>
    <w:rsid w:val="007E0523"/>
    <w:rsid w:val="0081348C"/>
    <w:rsid w:val="00830F6C"/>
    <w:rsid w:val="00842EEB"/>
    <w:rsid w:val="008931BB"/>
    <w:rsid w:val="008951B3"/>
    <w:rsid w:val="008C7D13"/>
    <w:rsid w:val="008D43CC"/>
    <w:rsid w:val="008F6F69"/>
    <w:rsid w:val="008F70EF"/>
    <w:rsid w:val="00914E29"/>
    <w:rsid w:val="00917337"/>
    <w:rsid w:val="00920792"/>
    <w:rsid w:val="00926F4F"/>
    <w:rsid w:val="0094396F"/>
    <w:rsid w:val="00973254"/>
    <w:rsid w:val="0097348A"/>
    <w:rsid w:val="00976295"/>
    <w:rsid w:val="009A2AB5"/>
    <w:rsid w:val="009A56A7"/>
    <w:rsid w:val="009C4209"/>
    <w:rsid w:val="009D0945"/>
    <w:rsid w:val="009D6F97"/>
    <w:rsid w:val="009E27B6"/>
    <w:rsid w:val="009E2ED2"/>
    <w:rsid w:val="009E629A"/>
    <w:rsid w:val="00A00A8F"/>
    <w:rsid w:val="00A04194"/>
    <w:rsid w:val="00A07A33"/>
    <w:rsid w:val="00A22477"/>
    <w:rsid w:val="00A37459"/>
    <w:rsid w:val="00A44406"/>
    <w:rsid w:val="00A44E36"/>
    <w:rsid w:val="00A515BB"/>
    <w:rsid w:val="00A638AC"/>
    <w:rsid w:val="00A645C4"/>
    <w:rsid w:val="00A64F81"/>
    <w:rsid w:val="00A726C5"/>
    <w:rsid w:val="00A727F5"/>
    <w:rsid w:val="00A86640"/>
    <w:rsid w:val="00A9648B"/>
    <w:rsid w:val="00A96557"/>
    <w:rsid w:val="00AA5DB3"/>
    <w:rsid w:val="00AC591B"/>
    <w:rsid w:val="00AC6FAB"/>
    <w:rsid w:val="00AD5828"/>
    <w:rsid w:val="00AF6C66"/>
    <w:rsid w:val="00B1069E"/>
    <w:rsid w:val="00B114CD"/>
    <w:rsid w:val="00B436D9"/>
    <w:rsid w:val="00B56784"/>
    <w:rsid w:val="00B72EFA"/>
    <w:rsid w:val="00B77DEF"/>
    <w:rsid w:val="00B8297C"/>
    <w:rsid w:val="00BA1BCC"/>
    <w:rsid w:val="00BA1BD9"/>
    <w:rsid w:val="00BA3902"/>
    <w:rsid w:val="00BE52FD"/>
    <w:rsid w:val="00BF0A76"/>
    <w:rsid w:val="00BF3292"/>
    <w:rsid w:val="00C0587D"/>
    <w:rsid w:val="00C26700"/>
    <w:rsid w:val="00C833CD"/>
    <w:rsid w:val="00C86936"/>
    <w:rsid w:val="00C93487"/>
    <w:rsid w:val="00CA4841"/>
    <w:rsid w:val="00CA6D07"/>
    <w:rsid w:val="00CF0051"/>
    <w:rsid w:val="00CF5233"/>
    <w:rsid w:val="00D06C97"/>
    <w:rsid w:val="00D17831"/>
    <w:rsid w:val="00D6278C"/>
    <w:rsid w:val="00D65717"/>
    <w:rsid w:val="00D76581"/>
    <w:rsid w:val="00DA6B14"/>
    <w:rsid w:val="00DB10B6"/>
    <w:rsid w:val="00DD20BF"/>
    <w:rsid w:val="00DF639A"/>
    <w:rsid w:val="00E023F1"/>
    <w:rsid w:val="00E41685"/>
    <w:rsid w:val="00E43607"/>
    <w:rsid w:val="00E6607F"/>
    <w:rsid w:val="00E7312E"/>
    <w:rsid w:val="00E966C2"/>
    <w:rsid w:val="00EB2371"/>
    <w:rsid w:val="00EB37ED"/>
    <w:rsid w:val="00F1198F"/>
    <w:rsid w:val="00F43BFF"/>
    <w:rsid w:val="00F56F5B"/>
    <w:rsid w:val="00F63A9D"/>
    <w:rsid w:val="00F67579"/>
    <w:rsid w:val="00F84E54"/>
    <w:rsid w:val="00F9048F"/>
    <w:rsid w:val="00F9354D"/>
    <w:rsid w:val="00F951AD"/>
    <w:rsid w:val="00FB08EC"/>
    <w:rsid w:val="00FB4869"/>
    <w:rsid w:val="00FB4AA7"/>
    <w:rsid w:val="00FC26E1"/>
    <w:rsid w:val="00FC4E01"/>
    <w:rsid w:val="00FD312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091071-E841-4FD5-9B8B-24AEA0C47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477"/>
    <w:rPr>
      <w:rFonts w:ascii="Calibri" w:eastAsia="Calibri" w:hAnsi="Calibri" w:cs="Calibri"/>
      <w:color w:val="000000"/>
    </w:rPr>
  </w:style>
  <w:style w:type="paragraph" w:styleId="1">
    <w:name w:val="heading 1"/>
    <w:next w:val="a"/>
    <w:link w:val="1Char"/>
    <w:uiPriority w:val="9"/>
    <w:unhideWhenUsed/>
    <w:qFormat/>
    <w:rsid w:val="00A22477"/>
    <w:pPr>
      <w:keepNext/>
      <w:keepLines/>
      <w:spacing w:after="0"/>
      <w:ind w:right="460"/>
      <w:jc w:val="center"/>
      <w:outlineLvl w:val="0"/>
    </w:pPr>
    <w:rPr>
      <w:rFonts w:ascii="Calibri" w:eastAsia="Calibri" w:hAnsi="Calibri" w:cs="Calibri"/>
      <w:b/>
      <w:color w:val="002060"/>
      <w:sz w:val="23"/>
    </w:rPr>
  </w:style>
  <w:style w:type="paragraph" w:styleId="2">
    <w:name w:val="heading 2"/>
    <w:next w:val="a"/>
    <w:link w:val="2Char"/>
    <w:uiPriority w:val="9"/>
    <w:unhideWhenUsed/>
    <w:qFormat/>
    <w:rsid w:val="00A22477"/>
    <w:pPr>
      <w:keepNext/>
      <w:keepLines/>
      <w:spacing w:after="112"/>
      <w:ind w:right="459"/>
      <w:jc w:val="center"/>
      <w:outlineLvl w:val="1"/>
    </w:pPr>
    <w:rPr>
      <w:rFonts w:ascii="Calibri" w:eastAsia="Calibri" w:hAnsi="Calibri" w:cs="Calibr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sid w:val="00A22477"/>
    <w:rPr>
      <w:rFonts w:ascii="Calibri" w:eastAsia="Calibri" w:hAnsi="Calibri" w:cs="Calibri"/>
      <w:b/>
      <w:color w:val="000000"/>
      <w:sz w:val="22"/>
    </w:rPr>
  </w:style>
  <w:style w:type="character" w:customStyle="1" w:styleId="1Char">
    <w:name w:val="Επικεφαλίδα 1 Char"/>
    <w:link w:val="1"/>
    <w:uiPriority w:val="9"/>
    <w:rsid w:val="00A22477"/>
    <w:rPr>
      <w:rFonts w:ascii="Calibri" w:eastAsia="Calibri" w:hAnsi="Calibri" w:cs="Calibri"/>
      <w:b/>
      <w:color w:val="002060"/>
      <w:sz w:val="23"/>
    </w:rPr>
  </w:style>
  <w:style w:type="paragraph" w:styleId="a3">
    <w:name w:val="header"/>
    <w:basedOn w:val="a"/>
    <w:link w:val="Char"/>
    <w:uiPriority w:val="99"/>
    <w:unhideWhenUsed/>
    <w:rsid w:val="00223394"/>
    <w:pPr>
      <w:tabs>
        <w:tab w:val="center" w:pos="4153"/>
        <w:tab w:val="right" w:pos="8306"/>
      </w:tabs>
      <w:spacing w:after="0" w:line="240" w:lineRule="auto"/>
    </w:pPr>
  </w:style>
  <w:style w:type="character" w:customStyle="1" w:styleId="Char">
    <w:name w:val="Κεφαλίδα Char"/>
    <w:basedOn w:val="a0"/>
    <w:link w:val="a3"/>
    <w:uiPriority w:val="99"/>
    <w:rsid w:val="00223394"/>
    <w:rPr>
      <w:rFonts w:ascii="Calibri" w:eastAsia="Calibri" w:hAnsi="Calibri" w:cs="Calibri"/>
      <w:color w:val="000000"/>
    </w:rPr>
  </w:style>
  <w:style w:type="paragraph" w:styleId="a4">
    <w:name w:val="footer"/>
    <w:basedOn w:val="a"/>
    <w:link w:val="Char0"/>
    <w:uiPriority w:val="99"/>
    <w:unhideWhenUsed/>
    <w:rsid w:val="00223394"/>
    <w:pPr>
      <w:tabs>
        <w:tab w:val="center" w:pos="4153"/>
        <w:tab w:val="right" w:pos="8306"/>
      </w:tabs>
      <w:spacing w:after="0" w:line="240" w:lineRule="auto"/>
    </w:pPr>
  </w:style>
  <w:style w:type="character" w:customStyle="1" w:styleId="Char0">
    <w:name w:val="Υποσέλιδο Char"/>
    <w:basedOn w:val="a0"/>
    <w:link w:val="a4"/>
    <w:uiPriority w:val="99"/>
    <w:rsid w:val="00223394"/>
    <w:rPr>
      <w:rFonts w:ascii="Calibri" w:eastAsia="Calibri" w:hAnsi="Calibri" w:cs="Calibri"/>
      <w:color w:val="000000"/>
    </w:rPr>
  </w:style>
  <w:style w:type="paragraph" w:customStyle="1" w:styleId="Default">
    <w:name w:val="Default"/>
    <w:rsid w:val="00FC26E1"/>
    <w:pPr>
      <w:autoSpaceDE w:val="0"/>
      <w:autoSpaceDN w:val="0"/>
      <w:adjustRightInd w:val="0"/>
      <w:spacing w:after="0" w:line="240" w:lineRule="auto"/>
    </w:pPr>
    <w:rPr>
      <w:rFonts w:ascii="Calibri" w:hAnsi="Calibri" w:cs="Calibri"/>
      <w:color w:val="000000"/>
      <w:sz w:val="24"/>
      <w:szCs w:val="24"/>
    </w:rPr>
  </w:style>
  <w:style w:type="paragraph" w:styleId="a5">
    <w:name w:val="Balloon Text"/>
    <w:basedOn w:val="a"/>
    <w:link w:val="Char1"/>
    <w:uiPriority w:val="99"/>
    <w:semiHidden/>
    <w:unhideWhenUsed/>
    <w:rsid w:val="002300E1"/>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2300E1"/>
    <w:rPr>
      <w:rFonts w:ascii="Segoe UI" w:eastAsia="Calibri" w:hAnsi="Segoe UI" w:cs="Segoe UI"/>
      <w:color w:val="000000"/>
      <w:sz w:val="18"/>
      <w:szCs w:val="18"/>
    </w:rPr>
  </w:style>
  <w:style w:type="paragraph" w:styleId="a6">
    <w:name w:val="List Paragraph"/>
    <w:basedOn w:val="a"/>
    <w:uiPriority w:val="34"/>
    <w:qFormat/>
    <w:rsid w:val="001C29A7"/>
    <w:pPr>
      <w:ind w:left="720"/>
      <w:contextualSpacing/>
    </w:pPr>
  </w:style>
  <w:style w:type="paragraph" w:styleId="Web">
    <w:name w:val="Normal (Web)"/>
    <w:basedOn w:val="a"/>
    <w:uiPriority w:val="99"/>
    <w:unhideWhenUsed/>
    <w:rsid w:val="00B8297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7">
    <w:name w:val="Strong"/>
    <w:basedOn w:val="a0"/>
    <w:uiPriority w:val="22"/>
    <w:qFormat/>
    <w:rsid w:val="00B8297C"/>
    <w:rPr>
      <w:b/>
      <w:bCs/>
    </w:rPr>
  </w:style>
  <w:style w:type="paragraph" w:customStyle="1" w:styleId="v1msonormal">
    <w:name w:val="v1msonormal"/>
    <w:basedOn w:val="a"/>
    <w:rsid w:val="0097629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92119">
      <w:bodyDiv w:val="1"/>
      <w:marLeft w:val="0"/>
      <w:marRight w:val="0"/>
      <w:marTop w:val="0"/>
      <w:marBottom w:val="0"/>
      <w:divBdr>
        <w:top w:val="none" w:sz="0" w:space="0" w:color="auto"/>
        <w:left w:val="none" w:sz="0" w:space="0" w:color="auto"/>
        <w:bottom w:val="none" w:sz="0" w:space="0" w:color="auto"/>
        <w:right w:val="none" w:sz="0" w:space="0" w:color="auto"/>
      </w:divBdr>
    </w:div>
    <w:div w:id="233204199">
      <w:bodyDiv w:val="1"/>
      <w:marLeft w:val="0"/>
      <w:marRight w:val="0"/>
      <w:marTop w:val="0"/>
      <w:marBottom w:val="0"/>
      <w:divBdr>
        <w:top w:val="none" w:sz="0" w:space="0" w:color="auto"/>
        <w:left w:val="none" w:sz="0" w:space="0" w:color="auto"/>
        <w:bottom w:val="none" w:sz="0" w:space="0" w:color="auto"/>
        <w:right w:val="none" w:sz="0" w:space="0" w:color="auto"/>
      </w:divBdr>
    </w:div>
    <w:div w:id="372657778">
      <w:bodyDiv w:val="1"/>
      <w:marLeft w:val="0"/>
      <w:marRight w:val="0"/>
      <w:marTop w:val="0"/>
      <w:marBottom w:val="0"/>
      <w:divBdr>
        <w:top w:val="none" w:sz="0" w:space="0" w:color="auto"/>
        <w:left w:val="none" w:sz="0" w:space="0" w:color="auto"/>
        <w:bottom w:val="none" w:sz="0" w:space="0" w:color="auto"/>
        <w:right w:val="none" w:sz="0" w:space="0" w:color="auto"/>
      </w:divBdr>
    </w:div>
    <w:div w:id="399864597">
      <w:bodyDiv w:val="1"/>
      <w:marLeft w:val="0"/>
      <w:marRight w:val="0"/>
      <w:marTop w:val="0"/>
      <w:marBottom w:val="0"/>
      <w:divBdr>
        <w:top w:val="none" w:sz="0" w:space="0" w:color="auto"/>
        <w:left w:val="none" w:sz="0" w:space="0" w:color="auto"/>
        <w:bottom w:val="none" w:sz="0" w:space="0" w:color="auto"/>
        <w:right w:val="none" w:sz="0" w:space="0" w:color="auto"/>
      </w:divBdr>
      <w:divsChild>
        <w:div w:id="1173299290">
          <w:marLeft w:val="0"/>
          <w:marRight w:val="0"/>
          <w:marTop w:val="0"/>
          <w:marBottom w:val="0"/>
          <w:divBdr>
            <w:top w:val="none" w:sz="0" w:space="0" w:color="auto"/>
            <w:left w:val="none" w:sz="0" w:space="0" w:color="auto"/>
            <w:bottom w:val="none" w:sz="0" w:space="0" w:color="auto"/>
            <w:right w:val="none" w:sz="0" w:space="0" w:color="auto"/>
          </w:divBdr>
        </w:div>
        <w:div w:id="1089736828">
          <w:marLeft w:val="0"/>
          <w:marRight w:val="0"/>
          <w:marTop w:val="0"/>
          <w:marBottom w:val="0"/>
          <w:divBdr>
            <w:top w:val="none" w:sz="0" w:space="0" w:color="auto"/>
            <w:left w:val="none" w:sz="0" w:space="0" w:color="auto"/>
            <w:bottom w:val="none" w:sz="0" w:space="0" w:color="auto"/>
            <w:right w:val="none" w:sz="0" w:space="0" w:color="auto"/>
          </w:divBdr>
        </w:div>
        <w:div w:id="1931305664">
          <w:marLeft w:val="0"/>
          <w:marRight w:val="0"/>
          <w:marTop w:val="0"/>
          <w:marBottom w:val="0"/>
          <w:divBdr>
            <w:top w:val="none" w:sz="0" w:space="0" w:color="auto"/>
            <w:left w:val="none" w:sz="0" w:space="0" w:color="auto"/>
            <w:bottom w:val="none" w:sz="0" w:space="0" w:color="auto"/>
            <w:right w:val="none" w:sz="0" w:space="0" w:color="auto"/>
          </w:divBdr>
        </w:div>
        <w:div w:id="324166129">
          <w:marLeft w:val="0"/>
          <w:marRight w:val="0"/>
          <w:marTop w:val="0"/>
          <w:marBottom w:val="0"/>
          <w:divBdr>
            <w:top w:val="none" w:sz="0" w:space="0" w:color="auto"/>
            <w:left w:val="none" w:sz="0" w:space="0" w:color="auto"/>
            <w:bottom w:val="none" w:sz="0" w:space="0" w:color="auto"/>
            <w:right w:val="none" w:sz="0" w:space="0" w:color="auto"/>
          </w:divBdr>
        </w:div>
        <w:div w:id="1841653264">
          <w:marLeft w:val="0"/>
          <w:marRight w:val="0"/>
          <w:marTop w:val="0"/>
          <w:marBottom w:val="0"/>
          <w:divBdr>
            <w:top w:val="none" w:sz="0" w:space="0" w:color="auto"/>
            <w:left w:val="none" w:sz="0" w:space="0" w:color="auto"/>
            <w:bottom w:val="none" w:sz="0" w:space="0" w:color="auto"/>
            <w:right w:val="none" w:sz="0" w:space="0" w:color="auto"/>
          </w:divBdr>
        </w:div>
      </w:divsChild>
    </w:div>
    <w:div w:id="598634992">
      <w:bodyDiv w:val="1"/>
      <w:marLeft w:val="0"/>
      <w:marRight w:val="0"/>
      <w:marTop w:val="0"/>
      <w:marBottom w:val="0"/>
      <w:divBdr>
        <w:top w:val="none" w:sz="0" w:space="0" w:color="auto"/>
        <w:left w:val="none" w:sz="0" w:space="0" w:color="auto"/>
        <w:bottom w:val="none" w:sz="0" w:space="0" w:color="auto"/>
        <w:right w:val="none" w:sz="0" w:space="0" w:color="auto"/>
      </w:divBdr>
    </w:div>
    <w:div w:id="644049253">
      <w:bodyDiv w:val="1"/>
      <w:marLeft w:val="0"/>
      <w:marRight w:val="0"/>
      <w:marTop w:val="0"/>
      <w:marBottom w:val="0"/>
      <w:divBdr>
        <w:top w:val="none" w:sz="0" w:space="0" w:color="auto"/>
        <w:left w:val="none" w:sz="0" w:space="0" w:color="auto"/>
        <w:bottom w:val="none" w:sz="0" w:space="0" w:color="auto"/>
        <w:right w:val="none" w:sz="0" w:space="0" w:color="auto"/>
      </w:divBdr>
    </w:div>
    <w:div w:id="699208720">
      <w:bodyDiv w:val="1"/>
      <w:marLeft w:val="0"/>
      <w:marRight w:val="0"/>
      <w:marTop w:val="0"/>
      <w:marBottom w:val="0"/>
      <w:divBdr>
        <w:top w:val="none" w:sz="0" w:space="0" w:color="auto"/>
        <w:left w:val="none" w:sz="0" w:space="0" w:color="auto"/>
        <w:bottom w:val="none" w:sz="0" w:space="0" w:color="auto"/>
        <w:right w:val="none" w:sz="0" w:space="0" w:color="auto"/>
      </w:divBdr>
      <w:divsChild>
        <w:div w:id="303511243">
          <w:marLeft w:val="0"/>
          <w:marRight w:val="0"/>
          <w:marTop w:val="0"/>
          <w:marBottom w:val="0"/>
          <w:divBdr>
            <w:top w:val="none" w:sz="0" w:space="0" w:color="auto"/>
            <w:left w:val="none" w:sz="0" w:space="0" w:color="auto"/>
            <w:bottom w:val="none" w:sz="0" w:space="0" w:color="auto"/>
            <w:right w:val="none" w:sz="0" w:space="0" w:color="auto"/>
          </w:divBdr>
          <w:divsChild>
            <w:div w:id="1622495637">
              <w:marLeft w:val="0"/>
              <w:marRight w:val="0"/>
              <w:marTop w:val="0"/>
              <w:marBottom w:val="0"/>
              <w:divBdr>
                <w:top w:val="none" w:sz="0" w:space="0" w:color="auto"/>
                <w:left w:val="none" w:sz="0" w:space="0" w:color="auto"/>
                <w:bottom w:val="none" w:sz="0" w:space="0" w:color="auto"/>
                <w:right w:val="none" w:sz="0" w:space="0" w:color="auto"/>
              </w:divBdr>
            </w:div>
            <w:div w:id="1666980621">
              <w:marLeft w:val="0"/>
              <w:marRight w:val="0"/>
              <w:marTop w:val="0"/>
              <w:marBottom w:val="0"/>
              <w:divBdr>
                <w:top w:val="none" w:sz="0" w:space="0" w:color="auto"/>
                <w:left w:val="none" w:sz="0" w:space="0" w:color="auto"/>
                <w:bottom w:val="none" w:sz="0" w:space="0" w:color="auto"/>
                <w:right w:val="none" w:sz="0" w:space="0" w:color="auto"/>
              </w:divBdr>
            </w:div>
            <w:div w:id="1555192992">
              <w:marLeft w:val="0"/>
              <w:marRight w:val="0"/>
              <w:marTop w:val="0"/>
              <w:marBottom w:val="0"/>
              <w:divBdr>
                <w:top w:val="none" w:sz="0" w:space="0" w:color="auto"/>
                <w:left w:val="none" w:sz="0" w:space="0" w:color="auto"/>
                <w:bottom w:val="none" w:sz="0" w:space="0" w:color="auto"/>
                <w:right w:val="none" w:sz="0" w:space="0" w:color="auto"/>
              </w:divBdr>
            </w:div>
            <w:div w:id="4490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85884">
      <w:bodyDiv w:val="1"/>
      <w:marLeft w:val="0"/>
      <w:marRight w:val="0"/>
      <w:marTop w:val="0"/>
      <w:marBottom w:val="0"/>
      <w:divBdr>
        <w:top w:val="none" w:sz="0" w:space="0" w:color="auto"/>
        <w:left w:val="none" w:sz="0" w:space="0" w:color="auto"/>
        <w:bottom w:val="none" w:sz="0" w:space="0" w:color="auto"/>
        <w:right w:val="none" w:sz="0" w:space="0" w:color="auto"/>
      </w:divBdr>
    </w:div>
    <w:div w:id="1369334824">
      <w:bodyDiv w:val="1"/>
      <w:marLeft w:val="0"/>
      <w:marRight w:val="0"/>
      <w:marTop w:val="0"/>
      <w:marBottom w:val="0"/>
      <w:divBdr>
        <w:top w:val="none" w:sz="0" w:space="0" w:color="auto"/>
        <w:left w:val="none" w:sz="0" w:space="0" w:color="auto"/>
        <w:bottom w:val="none" w:sz="0" w:space="0" w:color="auto"/>
        <w:right w:val="none" w:sz="0" w:space="0" w:color="auto"/>
      </w:divBdr>
    </w:div>
    <w:div w:id="1384712545">
      <w:bodyDiv w:val="1"/>
      <w:marLeft w:val="0"/>
      <w:marRight w:val="0"/>
      <w:marTop w:val="0"/>
      <w:marBottom w:val="0"/>
      <w:divBdr>
        <w:top w:val="none" w:sz="0" w:space="0" w:color="auto"/>
        <w:left w:val="none" w:sz="0" w:space="0" w:color="auto"/>
        <w:bottom w:val="none" w:sz="0" w:space="0" w:color="auto"/>
        <w:right w:val="none" w:sz="0" w:space="0" w:color="auto"/>
      </w:divBdr>
      <w:divsChild>
        <w:div w:id="1982692039">
          <w:marLeft w:val="0"/>
          <w:marRight w:val="0"/>
          <w:marTop w:val="0"/>
          <w:marBottom w:val="0"/>
          <w:divBdr>
            <w:top w:val="none" w:sz="0" w:space="0" w:color="auto"/>
            <w:left w:val="none" w:sz="0" w:space="0" w:color="auto"/>
            <w:bottom w:val="none" w:sz="0" w:space="0" w:color="auto"/>
            <w:right w:val="none" w:sz="0" w:space="0" w:color="auto"/>
          </w:divBdr>
          <w:divsChild>
            <w:div w:id="1529950117">
              <w:marLeft w:val="0"/>
              <w:marRight w:val="0"/>
              <w:marTop w:val="0"/>
              <w:marBottom w:val="0"/>
              <w:divBdr>
                <w:top w:val="none" w:sz="0" w:space="0" w:color="auto"/>
                <w:left w:val="none" w:sz="0" w:space="0" w:color="auto"/>
                <w:bottom w:val="none" w:sz="0" w:space="0" w:color="auto"/>
                <w:right w:val="none" w:sz="0" w:space="0" w:color="auto"/>
              </w:divBdr>
              <w:divsChild>
                <w:div w:id="1549411429">
                  <w:marLeft w:val="0"/>
                  <w:marRight w:val="0"/>
                  <w:marTop w:val="0"/>
                  <w:marBottom w:val="0"/>
                  <w:divBdr>
                    <w:top w:val="none" w:sz="0" w:space="0" w:color="auto"/>
                    <w:left w:val="none" w:sz="0" w:space="0" w:color="auto"/>
                    <w:bottom w:val="none" w:sz="0" w:space="0" w:color="auto"/>
                    <w:right w:val="none" w:sz="0" w:space="0" w:color="auto"/>
                  </w:divBdr>
                  <w:divsChild>
                    <w:div w:id="216478205">
                      <w:marLeft w:val="0"/>
                      <w:marRight w:val="0"/>
                      <w:marTop w:val="0"/>
                      <w:marBottom w:val="0"/>
                      <w:divBdr>
                        <w:top w:val="none" w:sz="0" w:space="0" w:color="auto"/>
                        <w:left w:val="none" w:sz="0" w:space="0" w:color="auto"/>
                        <w:bottom w:val="none" w:sz="0" w:space="0" w:color="auto"/>
                        <w:right w:val="none" w:sz="0" w:space="0" w:color="auto"/>
                      </w:divBdr>
                      <w:divsChild>
                        <w:div w:id="1797673319">
                          <w:marLeft w:val="0"/>
                          <w:marRight w:val="0"/>
                          <w:marTop w:val="0"/>
                          <w:marBottom w:val="0"/>
                          <w:divBdr>
                            <w:top w:val="none" w:sz="0" w:space="0" w:color="auto"/>
                            <w:left w:val="none" w:sz="0" w:space="0" w:color="auto"/>
                            <w:bottom w:val="none" w:sz="0" w:space="0" w:color="auto"/>
                            <w:right w:val="none" w:sz="0" w:space="0" w:color="auto"/>
                          </w:divBdr>
                          <w:divsChild>
                            <w:div w:id="448205114">
                              <w:marLeft w:val="0"/>
                              <w:marRight w:val="0"/>
                              <w:marTop w:val="0"/>
                              <w:marBottom w:val="0"/>
                              <w:divBdr>
                                <w:top w:val="none" w:sz="0" w:space="0" w:color="auto"/>
                                <w:left w:val="none" w:sz="0" w:space="0" w:color="auto"/>
                                <w:bottom w:val="none" w:sz="0" w:space="0" w:color="auto"/>
                                <w:right w:val="none" w:sz="0" w:space="0" w:color="auto"/>
                              </w:divBdr>
                              <w:divsChild>
                                <w:div w:id="1047417986">
                                  <w:marLeft w:val="0"/>
                                  <w:marRight w:val="0"/>
                                  <w:marTop w:val="0"/>
                                  <w:marBottom w:val="0"/>
                                  <w:divBdr>
                                    <w:top w:val="none" w:sz="0" w:space="0" w:color="auto"/>
                                    <w:left w:val="none" w:sz="0" w:space="0" w:color="auto"/>
                                    <w:bottom w:val="none" w:sz="0" w:space="0" w:color="auto"/>
                                    <w:right w:val="none" w:sz="0" w:space="0" w:color="auto"/>
                                  </w:divBdr>
                                </w:div>
                                <w:div w:id="710305936">
                                  <w:marLeft w:val="0"/>
                                  <w:marRight w:val="0"/>
                                  <w:marTop w:val="0"/>
                                  <w:marBottom w:val="0"/>
                                  <w:divBdr>
                                    <w:top w:val="none" w:sz="0" w:space="0" w:color="auto"/>
                                    <w:left w:val="none" w:sz="0" w:space="0" w:color="auto"/>
                                    <w:bottom w:val="none" w:sz="0" w:space="0" w:color="auto"/>
                                    <w:right w:val="none" w:sz="0" w:space="0" w:color="auto"/>
                                  </w:divBdr>
                                </w:div>
                                <w:div w:id="327707276">
                                  <w:marLeft w:val="0"/>
                                  <w:marRight w:val="0"/>
                                  <w:marTop w:val="0"/>
                                  <w:marBottom w:val="0"/>
                                  <w:divBdr>
                                    <w:top w:val="none" w:sz="0" w:space="0" w:color="auto"/>
                                    <w:left w:val="none" w:sz="0" w:space="0" w:color="auto"/>
                                    <w:bottom w:val="none" w:sz="0" w:space="0" w:color="auto"/>
                                    <w:right w:val="none" w:sz="0" w:space="0" w:color="auto"/>
                                  </w:divBdr>
                                </w:div>
                                <w:div w:id="653147873">
                                  <w:marLeft w:val="0"/>
                                  <w:marRight w:val="0"/>
                                  <w:marTop w:val="0"/>
                                  <w:marBottom w:val="0"/>
                                  <w:divBdr>
                                    <w:top w:val="none" w:sz="0" w:space="0" w:color="auto"/>
                                    <w:left w:val="none" w:sz="0" w:space="0" w:color="auto"/>
                                    <w:bottom w:val="none" w:sz="0" w:space="0" w:color="auto"/>
                                    <w:right w:val="none" w:sz="0" w:space="0" w:color="auto"/>
                                  </w:divBdr>
                                </w:div>
                                <w:div w:id="1624573960">
                                  <w:marLeft w:val="0"/>
                                  <w:marRight w:val="0"/>
                                  <w:marTop w:val="0"/>
                                  <w:marBottom w:val="0"/>
                                  <w:divBdr>
                                    <w:top w:val="none" w:sz="0" w:space="0" w:color="auto"/>
                                    <w:left w:val="none" w:sz="0" w:space="0" w:color="auto"/>
                                    <w:bottom w:val="none" w:sz="0" w:space="0" w:color="auto"/>
                                    <w:right w:val="none" w:sz="0" w:space="0" w:color="auto"/>
                                  </w:divBdr>
                                </w:div>
                                <w:div w:id="922450409">
                                  <w:marLeft w:val="0"/>
                                  <w:marRight w:val="0"/>
                                  <w:marTop w:val="0"/>
                                  <w:marBottom w:val="0"/>
                                  <w:divBdr>
                                    <w:top w:val="none" w:sz="0" w:space="0" w:color="auto"/>
                                    <w:left w:val="none" w:sz="0" w:space="0" w:color="auto"/>
                                    <w:bottom w:val="none" w:sz="0" w:space="0" w:color="auto"/>
                                    <w:right w:val="none" w:sz="0" w:space="0" w:color="auto"/>
                                  </w:divBdr>
                                </w:div>
                                <w:div w:id="102117449">
                                  <w:marLeft w:val="0"/>
                                  <w:marRight w:val="0"/>
                                  <w:marTop w:val="0"/>
                                  <w:marBottom w:val="0"/>
                                  <w:divBdr>
                                    <w:top w:val="none" w:sz="0" w:space="0" w:color="auto"/>
                                    <w:left w:val="none" w:sz="0" w:space="0" w:color="auto"/>
                                    <w:bottom w:val="none" w:sz="0" w:space="0" w:color="auto"/>
                                    <w:right w:val="none" w:sz="0" w:space="0" w:color="auto"/>
                                  </w:divBdr>
                                </w:div>
                                <w:div w:id="183837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154123">
          <w:marLeft w:val="0"/>
          <w:marRight w:val="0"/>
          <w:marTop w:val="0"/>
          <w:marBottom w:val="0"/>
          <w:divBdr>
            <w:top w:val="none" w:sz="0" w:space="0" w:color="auto"/>
            <w:left w:val="none" w:sz="0" w:space="0" w:color="auto"/>
            <w:bottom w:val="none" w:sz="0" w:space="0" w:color="auto"/>
            <w:right w:val="none" w:sz="0" w:space="0" w:color="auto"/>
          </w:divBdr>
          <w:divsChild>
            <w:div w:id="1861312543">
              <w:marLeft w:val="0"/>
              <w:marRight w:val="0"/>
              <w:marTop w:val="0"/>
              <w:marBottom w:val="0"/>
              <w:divBdr>
                <w:top w:val="none" w:sz="0" w:space="0" w:color="auto"/>
                <w:left w:val="none" w:sz="0" w:space="0" w:color="auto"/>
                <w:bottom w:val="none" w:sz="0" w:space="0" w:color="auto"/>
                <w:right w:val="none" w:sz="0" w:space="0" w:color="auto"/>
              </w:divBdr>
              <w:divsChild>
                <w:div w:id="1020929470">
                  <w:marLeft w:val="0"/>
                  <w:marRight w:val="0"/>
                  <w:marTop w:val="0"/>
                  <w:marBottom w:val="0"/>
                  <w:divBdr>
                    <w:top w:val="none" w:sz="0" w:space="0" w:color="auto"/>
                    <w:left w:val="none" w:sz="0" w:space="0" w:color="auto"/>
                    <w:bottom w:val="none" w:sz="0" w:space="0" w:color="auto"/>
                    <w:right w:val="none" w:sz="0" w:space="0" w:color="auto"/>
                  </w:divBdr>
                  <w:divsChild>
                    <w:div w:id="20172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081955">
      <w:bodyDiv w:val="1"/>
      <w:marLeft w:val="0"/>
      <w:marRight w:val="0"/>
      <w:marTop w:val="0"/>
      <w:marBottom w:val="0"/>
      <w:divBdr>
        <w:top w:val="none" w:sz="0" w:space="0" w:color="auto"/>
        <w:left w:val="none" w:sz="0" w:space="0" w:color="auto"/>
        <w:bottom w:val="none" w:sz="0" w:space="0" w:color="auto"/>
        <w:right w:val="none" w:sz="0" w:space="0" w:color="auto"/>
      </w:divBdr>
    </w:div>
    <w:div w:id="1623880014">
      <w:bodyDiv w:val="1"/>
      <w:marLeft w:val="0"/>
      <w:marRight w:val="0"/>
      <w:marTop w:val="0"/>
      <w:marBottom w:val="0"/>
      <w:divBdr>
        <w:top w:val="none" w:sz="0" w:space="0" w:color="auto"/>
        <w:left w:val="none" w:sz="0" w:space="0" w:color="auto"/>
        <w:bottom w:val="none" w:sz="0" w:space="0" w:color="auto"/>
        <w:right w:val="none" w:sz="0" w:space="0" w:color="auto"/>
      </w:divBdr>
      <w:divsChild>
        <w:div w:id="746195410">
          <w:marLeft w:val="0"/>
          <w:marRight w:val="0"/>
          <w:marTop w:val="0"/>
          <w:marBottom w:val="0"/>
          <w:divBdr>
            <w:top w:val="none" w:sz="0" w:space="0" w:color="auto"/>
            <w:left w:val="none" w:sz="0" w:space="0" w:color="auto"/>
            <w:bottom w:val="none" w:sz="0" w:space="0" w:color="auto"/>
            <w:right w:val="none" w:sz="0" w:space="0" w:color="auto"/>
          </w:divBdr>
        </w:div>
        <w:div w:id="924459774">
          <w:marLeft w:val="0"/>
          <w:marRight w:val="0"/>
          <w:marTop w:val="0"/>
          <w:marBottom w:val="0"/>
          <w:divBdr>
            <w:top w:val="none" w:sz="0" w:space="0" w:color="auto"/>
            <w:left w:val="none" w:sz="0" w:space="0" w:color="auto"/>
            <w:bottom w:val="none" w:sz="0" w:space="0" w:color="auto"/>
            <w:right w:val="none" w:sz="0" w:space="0" w:color="auto"/>
          </w:divBdr>
        </w:div>
        <w:div w:id="100612597">
          <w:marLeft w:val="0"/>
          <w:marRight w:val="0"/>
          <w:marTop w:val="0"/>
          <w:marBottom w:val="0"/>
          <w:divBdr>
            <w:top w:val="none" w:sz="0" w:space="0" w:color="auto"/>
            <w:left w:val="none" w:sz="0" w:space="0" w:color="auto"/>
            <w:bottom w:val="none" w:sz="0" w:space="0" w:color="auto"/>
            <w:right w:val="none" w:sz="0" w:space="0" w:color="auto"/>
          </w:divBdr>
        </w:div>
        <w:div w:id="163278625">
          <w:marLeft w:val="0"/>
          <w:marRight w:val="0"/>
          <w:marTop w:val="0"/>
          <w:marBottom w:val="0"/>
          <w:divBdr>
            <w:top w:val="none" w:sz="0" w:space="0" w:color="auto"/>
            <w:left w:val="none" w:sz="0" w:space="0" w:color="auto"/>
            <w:bottom w:val="none" w:sz="0" w:space="0" w:color="auto"/>
            <w:right w:val="none" w:sz="0" w:space="0" w:color="auto"/>
          </w:divBdr>
        </w:div>
      </w:divsChild>
    </w:div>
    <w:div w:id="1629777815">
      <w:bodyDiv w:val="1"/>
      <w:marLeft w:val="0"/>
      <w:marRight w:val="0"/>
      <w:marTop w:val="0"/>
      <w:marBottom w:val="0"/>
      <w:divBdr>
        <w:top w:val="none" w:sz="0" w:space="0" w:color="auto"/>
        <w:left w:val="none" w:sz="0" w:space="0" w:color="auto"/>
        <w:bottom w:val="none" w:sz="0" w:space="0" w:color="auto"/>
        <w:right w:val="none" w:sz="0" w:space="0" w:color="auto"/>
      </w:divBdr>
    </w:div>
    <w:div w:id="1762289868">
      <w:bodyDiv w:val="1"/>
      <w:marLeft w:val="0"/>
      <w:marRight w:val="0"/>
      <w:marTop w:val="0"/>
      <w:marBottom w:val="0"/>
      <w:divBdr>
        <w:top w:val="none" w:sz="0" w:space="0" w:color="auto"/>
        <w:left w:val="none" w:sz="0" w:space="0" w:color="auto"/>
        <w:bottom w:val="none" w:sz="0" w:space="0" w:color="auto"/>
        <w:right w:val="none" w:sz="0" w:space="0" w:color="auto"/>
      </w:divBdr>
    </w:div>
    <w:div w:id="2117171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8" Type="http://schemas.openxmlformats.org/officeDocument/2006/relationships/hyperlink" Target="http://www.aliartos.gov.gr/" TargetMode="External"/><Relationship Id="rId3" Type="http://schemas.openxmlformats.org/officeDocument/2006/relationships/hyperlink" Target="http://www.aliartos.gov.gr/" TargetMode="External"/><Relationship Id="rId7" Type="http://schemas.openxmlformats.org/officeDocument/2006/relationships/hyperlink" Target="http://www.aliartos.gov.gr/" TargetMode="External"/><Relationship Id="rId2" Type="http://schemas.openxmlformats.org/officeDocument/2006/relationships/hyperlink" Target="http://www.aliartos.gov.gr/" TargetMode="External"/><Relationship Id="rId1" Type="http://schemas.openxmlformats.org/officeDocument/2006/relationships/hyperlink" Target="http://www.aliartos.gov.gr/" TargetMode="External"/><Relationship Id="rId6" Type="http://schemas.openxmlformats.org/officeDocument/2006/relationships/hyperlink" Target="http://www.aliartos.gov.gr/" TargetMode="External"/><Relationship Id="rId5" Type="http://schemas.openxmlformats.org/officeDocument/2006/relationships/hyperlink" Target="http://www.aliartos.gov.gr/" TargetMode="External"/><Relationship Id="rId4" Type="http://schemas.openxmlformats.org/officeDocument/2006/relationships/hyperlink" Target="http://www.aliartos.gov.gr/" TargetMode="External"/><Relationship Id="rId9" Type="http://schemas.openxmlformats.org/officeDocument/2006/relationships/hyperlink" Target="http://www.aliartos.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FE623-B878-427C-9B0C-F3228579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730</Words>
  <Characters>3945</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lpstr>
    </vt:vector>
  </TitlesOfParts>
  <Company/>
  <LinksUpToDate>false</LinksUpToDate>
  <CharactersWithSpaces>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MARINA</dc:creator>
  <cp:keywords/>
  <cp:lastModifiedBy>Δάρρας Σταμάτης</cp:lastModifiedBy>
  <cp:revision>9</cp:revision>
  <cp:lastPrinted>2026-10-15T06:06:00Z</cp:lastPrinted>
  <dcterms:created xsi:type="dcterms:W3CDTF">2026-10-20T05:56:00Z</dcterms:created>
  <dcterms:modified xsi:type="dcterms:W3CDTF">2026-10-20T06:17:00Z</dcterms:modified>
</cp:coreProperties>
</file>